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3B3E" w14:textId="77777777" w:rsidR="00C75138" w:rsidRDefault="00CA05B5" w:rsidP="00D9003C">
      <w:pPr>
        <w:rPr>
          <w:rFonts w:ascii="Arial" w:hAnsi="Arial" w:cs="Arial"/>
          <w:sz w:val="32"/>
          <w:szCs w:val="32"/>
          <w:lang w:val="pl-PL"/>
        </w:rPr>
      </w:pPr>
      <w:r>
        <w:rPr>
          <w:rFonts w:ascii="Arial" w:hAnsi="Arial" w:cs="Arial"/>
          <w:sz w:val="32"/>
          <w:szCs w:val="32"/>
          <w:lang w:val="pl-PL"/>
        </w:rPr>
        <w:t xml:space="preserve"> </w:t>
      </w:r>
      <w:r w:rsidR="00F041D8">
        <w:rPr>
          <w:rFonts w:ascii="Arial" w:hAnsi="Arial" w:cs="Arial"/>
          <w:sz w:val="32"/>
          <w:szCs w:val="32"/>
          <w:lang w:val="pl-PL"/>
        </w:rPr>
        <w:t xml:space="preserve"> </w:t>
      </w:r>
    </w:p>
    <w:tbl>
      <w:tblPr>
        <w:tblW w:w="1010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48"/>
        <w:gridCol w:w="3418"/>
        <w:gridCol w:w="543"/>
        <w:gridCol w:w="1523"/>
        <w:gridCol w:w="2873"/>
      </w:tblGrid>
      <w:tr w:rsidR="00C75138" w:rsidRPr="00AC6B91" w14:paraId="3864BF4C" w14:textId="77777777" w:rsidTr="007776AB">
        <w:trPr>
          <w:gridAfter w:val="3"/>
          <w:wAfter w:w="4939" w:type="dxa"/>
          <w:trHeight w:val="1212"/>
        </w:trPr>
        <w:tc>
          <w:tcPr>
            <w:tcW w:w="1748" w:type="dxa"/>
            <w:hideMark/>
          </w:tcPr>
          <w:p w14:paraId="73F38B31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noProof/>
                <w:color w:val="222222"/>
                <w:sz w:val="22"/>
                <w:szCs w:val="22"/>
                <w:lang w:val="pl-PL"/>
              </w:rPr>
              <w:drawing>
                <wp:inline distT="0" distB="0" distL="0" distR="0" wp14:anchorId="64FDFF28" wp14:editId="7F329119">
                  <wp:extent cx="8001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8" w:type="dxa"/>
          </w:tcPr>
          <w:p w14:paraId="612FD68D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  <w:p w14:paraId="0346D3E4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pl-PL"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pl-PL" w:eastAsia="en-US"/>
              </w:rPr>
              <w:t>Specyfikacja techniczna</w:t>
            </w:r>
          </w:p>
          <w:p w14:paraId="4F3B7E2F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</w:tr>
      <w:tr w:rsidR="00C75138" w:rsidRPr="00FC0C51" w14:paraId="54C63F76" w14:textId="77777777" w:rsidTr="007776AB">
        <w:trPr>
          <w:trHeight w:val="679"/>
        </w:trPr>
        <w:tc>
          <w:tcPr>
            <w:tcW w:w="1748" w:type="dxa"/>
            <w:hideMark/>
          </w:tcPr>
          <w:p w14:paraId="0C0B9882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Tytuł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418" w:type="dxa"/>
            <w:hideMark/>
          </w:tcPr>
          <w:p w14:paraId="33E67B29" w14:textId="7ABF3B3D" w:rsidR="00C75138" w:rsidRPr="00AC6B91" w:rsidRDefault="00FC0C51" w:rsidP="00AD4557">
            <w:pPr>
              <w:shd w:val="clear" w:color="auto" w:fill="F5F5F5"/>
              <w:jc w:val="center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Przeglądy serwisowe urządzeń chłodniczych</w:t>
            </w:r>
            <w:r w:rsidR="007A6787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 xml:space="preserve"> realizowane na podstawie umowy zgodnie z wymaganiami technicznymi </w:t>
            </w:r>
          </w:p>
        </w:tc>
        <w:tc>
          <w:tcPr>
            <w:tcW w:w="543" w:type="dxa"/>
          </w:tcPr>
          <w:p w14:paraId="2C0F95C2" w14:textId="77777777" w:rsidR="00C75138" w:rsidRPr="00AC6B91" w:rsidRDefault="00C75138" w:rsidP="00AD4557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pl-PL" w:eastAsia="en-US"/>
              </w:rPr>
            </w:pPr>
          </w:p>
        </w:tc>
        <w:tc>
          <w:tcPr>
            <w:tcW w:w="1523" w:type="dxa"/>
            <w:hideMark/>
          </w:tcPr>
          <w:p w14:paraId="6CF1005A" w14:textId="77777777" w:rsidR="00C75138" w:rsidRPr="00AC6B91" w:rsidRDefault="00C75138" w:rsidP="00D9003C">
            <w:pPr>
              <w:shd w:val="clear" w:color="auto" w:fill="F5F5F5"/>
              <w:ind w:left="-322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Zakład:</w:t>
            </w:r>
          </w:p>
        </w:tc>
        <w:tc>
          <w:tcPr>
            <w:tcW w:w="2873" w:type="dxa"/>
            <w:hideMark/>
          </w:tcPr>
          <w:p w14:paraId="74A76478" w14:textId="4B015722" w:rsidR="00C75138" w:rsidRPr="00FC0C5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  <w:r w:rsidRPr="00FC0C5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SKF Polska S</w:t>
            </w:r>
            <w:r w:rsidR="00FC0C51" w:rsidRPr="00FC0C5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p. Z o</w:t>
            </w:r>
            <w:r w:rsidR="00FC0C5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.o.</w:t>
            </w:r>
          </w:p>
        </w:tc>
      </w:tr>
      <w:tr w:rsidR="00C75138" w:rsidRPr="00AC6B91" w14:paraId="00039E72" w14:textId="77777777" w:rsidTr="007776AB">
        <w:trPr>
          <w:trHeight w:val="1018"/>
        </w:trPr>
        <w:tc>
          <w:tcPr>
            <w:tcW w:w="1748" w:type="dxa"/>
            <w:hideMark/>
          </w:tcPr>
          <w:p w14:paraId="547D730C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Projekt</w:t>
            </w: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 ID:</w:t>
            </w:r>
          </w:p>
        </w:tc>
        <w:tc>
          <w:tcPr>
            <w:tcW w:w="3418" w:type="dxa"/>
          </w:tcPr>
          <w:p w14:paraId="6BB383C0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60D24845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E2B7214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Kanał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63C4627F" w14:textId="2FCE23E7" w:rsidR="00C75138" w:rsidRPr="00AC6B91" w:rsidRDefault="00C75138" w:rsidP="00C8715E">
            <w:pPr>
              <w:shd w:val="clear" w:color="auto" w:fill="F5F5F5"/>
              <w:jc w:val="center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</w:p>
        </w:tc>
      </w:tr>
      <w:tr w:rsidR="00C75138" w:rsidRPr="00AC6B91" w14:paraId="10F9F6F6" w14:textId="77777777" w:rsidTr="007776AB">
        <w:trPr>
          <w:trHeight w:val="679"/>
        </w:trPr>
        <w:tc>
          <w:tcPr>
            <w:tcW w:w="1748" w:type="dxa"/>
            <w:hideMark/>
          </w:tcPr>
          <w:p w14:paraId="25E23C01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Tech. Spec. ID:</w:t>
            </w:r>
          </w:p>
        </w:tc>
        <w:tc>
          <w:tcPr>
            <w:tcW w:w="3418" w:type="dxa"/>
          </w:tcPr>
          <w:p w14:paraId="7324BBDE" w14:textId="10A54D34" w:rsidR="00C75138" w:rsidRPr="00AC6B91" w:rsidRDefault="00FC0C51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18.04.2026</w:t>
            </w:r>
          </w:p>
        </w:tc>
        <w:tc>
          <w:tcPr>
            <w:tcW w:w="543" w:type="dxa"/>
          </w:tcPr>
          <w:p w14:paraId="63482294" w14:textId="77777777" w:rsidR="00C75138" w:rsidRPr="00AC6B91" w:rsidRDefault="00C75138" w:rsidP="003F67C2">
            <w:pPr>
              <w:shd w:val="clear" w:color="auto" w:fill="F5F5F5"/>
              <w:ind w:right="440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616371CA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Lider </w:t>
            </w: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projektu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3F112D0C" w14:textId="2437E050" w:rsidR="00C75138" w:rsidRPr="00AC6B91" w:rsidRDefault="002D2526" w:rsidP="00847968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Tomasz Walczak</w:t>
            </w:r>
          </w:p>
        </w:tc>
      </w:tr>
      <w:tr w:rsidR="00C75138" w:rsidRPr="00AC6B91" w14:paraId="4A2AD33D" w14:textId="77777777" w:rsidTr="007776AB">
        <w:trPr>
          <w:trHeight w:val="679"/>
        </w:trPr>
        <w:tc>
          <w:tcPr>
            <w:tcW w:w="1748" w:type="dxa"/>
            <w:hideMark/>
          </w:tcPr>
          <w:p w14:paraId="6083E76C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Wydanie:</w:t>
            </w:r>
          </w:p>
        </w:tc>
        <w:tc>
          <w:tcPr>
            <w:tcW w:w="3418" w:type="dxa"/>
            <w:hideMark/>
          </w:tcPr>
          <w:p w14:paraId="3F5212F2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3" w:type="dxa"/>
          </w:tcPr>
          <w:p w14:paraId="4AAD994B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00DEA1C0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Autorzy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77EFEB82" w14:textId="37FF6D39" w:rsidR="00C75138" w:rsidRPr="00AC6B91" w:rsidRDefault="00912A94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it-IT"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val="it-IT" w:eastAsia="en-US"/>
              </w:rPr>
              <w:t>Tomasz Walczak</w:t>
            </w:r>
          </w:p>
        </w:tc>
      </w:tr>
      <w:tr w:rsidR="00C75138" w:rsidRPr="00AC6B91" w14:paraId="7B0D7A6B" w14:textId="77777777" w:rsidTr="007776AB">
        <w:trPr>
          <w:trHeight w:val="338"/>
        </w:trPr>
        <w:tc>
          <w:tcPr>
            <w:tcW w:w="1748" w:type="dxa"/>
            <w:hideMark/>
          </w:tcPr>
          <w:p w14:paraId="67F697A9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Last Edited:</w:t>
            </w:r>
          </w:p>
        </w:tc>
        <w:tc>
          <w:tcPr>
            <w:tcW w:w="3418" w:type="dxa"/>
            <w:hideMark/>
          </w:tcPr>
          <w:p w14:paraId="7A2519B0" w14:textId="47E9D3FC" w:rsidR="00C75138" w:rsidRPr="00847968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7C577955" w14:textId="77777777" w:rsidR="00C75138" w:rsidRPr="00AC6B91" w:rsidRDefault="00C75138" w:rsidP="00F56655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42D6B095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Telefon</w:t>
            </w:r>
            <w:proofErr w:type="spellEnd"/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873" w:type="dxa"/>
            <w:hideMark/>
          </w:tcPr>
          <w:p w14:paraId="414123F6" w14:textId="7C4E9226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 xml:space="preserve">+48  </w:t>
            </w:r>
            <w:r w:rsidR="002D2526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603649169</w:t>
            </w:r>
          </w:p>
        </w:tc>
      </w:tr>
      <w:tr w:rsidR="00C75138" w:rsidRPr="00AC6B91" w14:paraId="7C0E0C1D" w14:textId="77777777" w:rsidTr="007776AB">
        <w:trPr>
          <w:trHeight w:val="338"/>
        </w:trPr>
        <w:tc>
          <w:tcPr>
            <w:tcW w:w="1748" w:type="dxa"/>
            <w:hideMark/>
          </w:tcPr>
          <w:p w14:paraId="4F1E43D8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Status:</w:t>
            </w:r>
          </w:p>
        </w:tc>
        <w:tc>
          <w:tcPr>
            <w:tcW w:w="3418" w:type="dxa"/>
          </w:tcPr>
          <w:p w14:paraId="571DA1BD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26D2BB8F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7D722600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Fax:</w:t>
            </w:r>
          </w:p>
        </w:tc>
        <w:tc>
          <w:tcPr>
            <w:tcW w:w="2873" w:type="dxa"/>
            <w:hideMark/>
          </w:tcPr>
          <w:p w14:paraId="1F28D207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-</w:t>
            </w:r>
          </w:p>
        </w:tc>
      </w:tr>
      <w:tr w:rsidR="00C75138" w:rsidRPr="00AC6B91" w14:paraId="7231FA79" w14:textId="77777777" w:rsidTr="007776AB">
        <w:trPr>
          <w:trHeight w:val="1004"/>
        </w:trPr>
        <w:tc>
          <w:tcPr>
            <w:tcW w:w="1748" w:type="dxa"/>
            <w:hideMark/>
          </w:tcPr>
          <w:p w14:paraId="41F3AFDE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val="pl-PL" w:eastAsia="en-US"/>
              </w:rPr>
              <w:t>Grupa towarowa:</w:t>
            </w:r>
          </w:p>
        </w:tc>
        <w:tc>
          <w:tcPr>
            <w:tcW w:w="3418" w:type="dxa"/>
            <w:hideMark/>
          </w:tcPr>
          <w:p w14:paraId="3CAEB0E3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14C4DB1F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5F16E1E4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Adres:</w:t>
            </w:r>
          </w:p>
        </w:tc>
        <w:tc>
          <w:tcPr>
            <w:tcW w:w="2873" w:type="dxa"/>
            <w:hideMark/>
          </w:tcPr>
          <w:p w14:paraId="0BE4D96C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61-022 Poznań,</w:t>
            </w:r>
          </w:p>
          <w:p w14:paraId="6575C5CB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proofErr w:type="spellStart"/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Nieszawska</w:t>
            </w:r>
            <w:proofErr w:type="spellEnd"/>
            <w:r w:rsidRPr="00AC6B91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 xml:space="preserve"> 15, Polska</w:t>
            </w:r>
          </w:p>
        </w:tc>
      </w:tr>
      <w:tr w:rsidR="00C75138" w:rsidRPr="00AC6B91" w14:paraId="65DE3AC1" w14:textId="77777777" w:rsidTr="007776AB">
        <w:trPr>
          <w:trHeight w:val="1018"/>
        </w:trPr>
        <w:tc>
          <w:tcPr>
            <w:tcW w:w="1748" w:type="dxa"/>
            <w:hideMark/>
          </w:tcPr>
          <w:p w14:paraId="0262EC39" w14:textId="42D65E8F" w:rsidR="00C75138" w:rsidRPr="00AC6B91" w:rsidRDefault="002B6D92" w:rsidP="002B6D92">
            <w:pPr>
              <w:shd w:val="clear" w:color="auto" w:fill="F5F5F5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            </w:t>
            </w:r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 xml:space="preserve">IRE </w:t>
            </w:r>
            <w:proofErr w:type="spellStart"/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Numer</w:t>
            </w:r>
            <w:proofErr w:type="spellEnd"/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418" w:type="dxa"/>
          </w:tcPr>
          <w:p w14:paraId="280CE85A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543" w:type="dxa"/>
          </w:tcPr>
          <w:p w14:paraId="123A8D88" w14:textId="77777777" w:rsidR="00C75138" w:rsidRPr="00AC6B91" w:rsidRDefault="00C75138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</w:p>
        </w:tc>
        <w:tc>
          <w:tcPr>
            <w:tcW w:w="1523" w:type="dxa"/>
            <w:hideMark/>
          </w:tcPr>
          <w:p w14:paraId="6B5453CD" w14:textId="77777777" w:rsidR="00C75138" w:rsidRPr="00AC6B91" w:rsidRDefault="004D28A5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</w:pPr>
            <w:r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Ema</w:t>
            </w:r>
            <w:r w:rsidR="00C75138" w:rsidRPr="00AC6B91">
              <w:rPr>
                <w:rFonts w:ascii="SKF Chevin Medium" w:eastAsia="Times New Roman" w:hAnsi="SKF Chevin Medium" w:cs="Arial"/>
                <w:b/>
                <w:color w:val="222222"/>
                <w:sz w:val="22"/>
                <w:szCs w:val="22"/>
                <w:lang w:eastAsia="en-US"/>
              </w:rPr>
              <w:t>il</w:t>
            </w:r>
          </w:p>
        </w:tc>
        <w:tc>
          <w:tcPr>
            <w:tcW w:w="2873" w:type="dxa"/>
            <w:hideMark/>
          </w:tcPr>
          <w:p w14:paraId="1D1FBE8F" w14:textId="38AD2950" w:rsidR="00C75138" w:rsidRPr="00AC6B91" w:rsidRDefault="002D2526" w:rsidP="00AD4557">
            <w:pPr>
              <w:shd w:val="clear" w:color="auto" w:fill="F5F5F5"/>
              <w:jc w:val="right"/>
              <w:textAlignment w:val="top"/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</w:pPr>
            <w:r w:rsidRPr="002D2526"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tomasz.walczak@skf</w:t>
            </w:r>
            <w:r>
              <w:rPr>
                <w:rFonts w:ascii="SKF Chevin Medium" w:eastAsia="Times New Roman" w:hAnsi="SKF Chevin Medium" w:cs="Arial"/>
                <w:color w:val="222222"/>
                <w:sz w:val="22"/>
                <w:szCs w:val="22"/>
                <w:lang w:eastAsia="en-US"/>
              </w:rPr>
              <w:t>.com</w:t>
            </w:r>
          </w:p>
        </w:tc>
      </w:tr>
    </w:tbl>
    <w:p w14:paraId="68F7DA5E" w14:textId="34F66506" w:rsidR="00074321" w:rsidRDefault="00074321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B8E5F2F" w14:textId="4FE67D44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586088D2" w14:textId="0A6DC871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30AF5CF6" w14:textId="528E0EE6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EDE7CF9" w14:textId="286D3A1F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015B6CB1" w14:textId="2B6562F9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B92A56D" w14:textId="73E12A10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01799C8" w14:textId="44734BC6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62EB4A9" w14:textId="18D5870C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52AA8E0E" w14:textId="74189FDA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6FB95631" w14:textId="342C9A80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E2FEE5A" w14:textId="7FD7C1F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33927AE" w14:textId="12B3F6EF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D14F58F" w14:textId="481D3468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370623C" w14:textId="2975533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15064065" w14:textId="2BE12D3F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78919975" w14:textId="04B919F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4C25C0F7" w14:textId="77777777" w:rsidR="002B6D92" w:rsidRDefault="002B6D92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0115AC2C" w14:textId="77777777" w:rsidR="00074321" w:rsidRDefault="00074321" w:rsidP="00A057D5">
      <w:pPr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0DACC734" w14:textId="35E44D66" w:rsidR="002D2526" w:rsidRDefault="0052634E" w:rsidP="00912A94">
      <w:p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D37117">
        <w:rPr>
          <w:rFonts w:ascii="Calibri" w:hAnsi="Calibri" w:cs="Calibri"/>
          <w:b/>
          <w:sz w:val="28"/>
          <w:szCs w:val="28"/>
          <w:lang w:val="pl-PL"/>
        </w:rPr>
        <w:t>1.</w:t>
      </w:r>
      <w:r w:rsidR="00D37117" w:rsidRPr="00D37117">
        <w:rPr>
          <w:rFonts w:ascii="Calibri" w:hAnsi="Calibri" w:cs="Calibri"/>
          <w:b/>
          <w:sz w:val="28"/>
          <w:szCs w:val="28"/>
          <w:lang w:val="pl-PL"/>
        </w:rPr>
        <w:t xml:space="preserve"> </w:t>
      </w:r>
      <w:r w:rsidRPr="00D37117">
        <w:rPr>
          <w:rFonts w:ascii="Calibri" w:hAnsi="Calibri" w:cs="Calibri"/>
          <w:b/>
          <w:sz w:val="28"/>
          <w:szCs w:val="28"/>
          <w:lang w:val="pl-PL"/>
        </w:rPr>
        <w:t>Wymagania procesu</w:t>
      </w:r>
    </w:p>
    <w:p w14:paraId="127A0C16" w14:textId="77777777" w:rsidR="00307240" w:rsidRPr="00D37117" w:rsidRDefault="00307240" w:rsidP="00912A94">
      <w:p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</w:p>
    <w:p w14:paraId="2C006498" w14:textId="4D5E7194" w:rsidR="00D956A0" w:rsidRPr="000452AA" w:rsidRDefault="00EE4ADE" w:rsidP="008D284D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sz w:val="28"/>
          <w:szCs w:val="28"/>
          <w:lang w:val="pl-PL"/>
        </w:rPr>
        <w:t>Cel zadania</w:t>
      </w:r>
    </w:p>
    <w:p w14:paraId="4AF2127E" w14:textId="3D27C04A" w:rsidR="00D956A0" w:rsidRDefault="00FE3E56" w:rsidP="00D37117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>Celem zadania jest zapewnienie bezpiecznej, wydajnej i długotrwałej pracy urządzeń chłodniczych. Regularny serwis pozwala wykryć i usunąć drobne usterki, zanim przerodzą się w poważne awarie.</w:t>
      </w:r>
    </w:p>
    <w:p w14:paraId="1997CEE8" w14:textId="77777777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Podstawa prawna</w:t>
      </w:r>
    </w:p>
    <w:p w14:paraId="6FE9632F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Usługa musi być realizowana zgodnie z aktualnie obowiązującymi przepisami, w szczególności:</w:t>
      </w:r>
    </w:p>
    <w:p w14:paraId="678EF829" w14:textId="77777777" w:rsidR="000452AA" w:rsidRPr="000452AA" w:rsidRDefault="000452AA" w:rsidP="000452AA">
      <w:pPr>
        <w:numPr>
          <w:ilvl w:val="0"/>
          <w:numId w:val="38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Ustawa z dnia 15 maja 2015 r. o substancjach zubożających warstwę ozonową oraz o fluorowanych gazach cieplarnianych</w:t>
      </w:r>
    </w:p>
    <w:p w14:paraId="72D320EC" w14:textId="77777777" w:rsidR="000452AA" w:rsidRPr="000452AA" w:rsidRDefault="000452AA" w:rsidP="000452AA">
      <w:pPr>
        <w:numPr>
          <w:ilvl w:val="0"/>
          <w:numId w:val="38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Rozporządzenie (UE) nr 2024/573 w sprawie F-gazów</w:t>
      </w:r>
    </w:p>
    <w:p w14:paraId="28A2EA62" w14:textId="77777777" w:rsidR="000452AA" w:rsidRPr="000452AA" w:rsidRDefault="000452AA" w:rsidP="000452AA">
      <w:pPr>
        <w:numPr>
          <w:ilvl w:val="0"/>
          <w:numId w:val="38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Rozporządzenie Ministra Środowiska w sprawie Centralnego Rejestru Operatorów</w:t>
      </w:r>
    </w:p>
    <w:p w14:paraId="0D0673C4" w14:textId="77777777" w:rsidR="000452AA" w:rsidRPr="000452AA" w:rsidRDefault="000452AA" w:rsidP="000452AA">
      <w:pPr>
        <w:numPr>
          <w:ilvl w:val="0"/>
          <w:numId w:val="38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System Centralny Rejestr Operatorów</w:t>
      </w:r>
    </w:p>
    <w:p w14:paraId="4B93E897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CRO jest krajową bazą danych, w której prowadzi się elektroniczne Karty Urządzeń dla instalacji zawierających czynniki chłodnicze .</w:t>
      </w:r>
    </w:p>
    <w:p w14:paraId="1F8722D4" w14:textId="77777777" w:rsidR="00FE3E56" w:rsidRPr="000452AA" w:rsidRDefault="00FE3E56" w:rsidP="00D37117">
      <w:p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</w:p>
    <w:p w14:paraId="275B420E" w14:textId="41C52DA7" w:rsidR="00074321" w:rsidRPr="000452AA" w:rsidRDefault="00EE4ADE" w:rsidP="00912A94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sz w:val="28"/>
          <w:szCs w:val="28"/>
          <w:lang w:val="pl-PL"/>
        </w:rPr>
        <w:t>Przedmiot zamówienia</w:t>
      </w:r>
    </w:p>
    <w:p w14:paraId="1886D195" w14:textId="77777777" w:rsidR="000452AA" w:rsidRPr="000452AA" w:rsidRDefault="000452AA" w:rsidP="00004168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Zakres urządzeń objętych usługą</w:t>
      </w:r>
    </w:p>
    <w:p w14:paraId="0722F50F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Wymagania dotyczą:</w:t>
      </w:r>
    </w:p>
    <w:p w14:paraId="631FEF34" w14:textId="77777777" w:rsidR="000452AA" w:rsidRPr="000452AA" w:rsidRDefault="000452AA" w:rsidP="000452AA">
      <w:pPr>
        <w:numPr>
          <w:ilvl w:val="0"/>
          <w:numId w:val="39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stacjonarnych urządzeń chłodniczych</w:t>
      </w:r>
    </w:p>
    <w:p w14:paraId="3C7FFBD8" w14:textId="128A0691" w:rsidR="000452AA" w:rsidRPr="000452AA" w:rsidRDefault="000452AA" w:rsidP="000452AA">
      <w:pPr>
        <w:numPr>
          <w:ilvl w:val="0"/>
          <w:numId w:val="39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instalacji klimatyzacyjnych</w:t>
      </w:r>
    </w:p>
    <w:p w14:paraId="14ED6A75" w14:textId="165FAE93" w:rsidR="000452AA" w:rsidRDefault="000452AA" w:rsidP="000452AA">
      <w:pPr>
        <w:numPr>
          <w:ilvl w:val="0"/>
          <w:numId w:val="39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 xml:space="preserve">agregatów chłodniczych </w:t>
      </w:r>
    </w:p>
    <w:p w14:paraId="3910AFE5" w14:textId="77777777" w:rsidR="000452AA" w:rsidRPr="000452AA" w:rsidRDefault="000452AA" w:rsidP="000452AA">
      <w:pPr>
        <w:spacing w:line="360" w:lineRule="auto"/>
        <w:ind w:left="720"/>
        <w:rPr>
          <w:rFonts w:ascii="Calibri" w:hAnsi="Calibri" w:cs="Calibri"/>
          <w:sz w:val="28"/>
          <w:szCs w:val="28"/>
          <w:lang w:val="pl-PL"/>
        </w:rPr>
      </w:pPr>
    </w:p>
    <w:p w14:paraId="1125EBD9" w14:textId="77777777" w:rsid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>
        <w:rPr>
          <w:rFonts w:ascii="Calibri" w:hAnsi="Calibri" w:cs="Calibri"/>
          <w:sz w:val="28"/>
          <w:szCs w:val="28"/>
          <w:lang w:val="pl-PL"/>
        </w:rPr>
        <w:t>Lista urządzeń zlokalizowanych w fabryce w poszczególnych obszarach będzie stanowić zał. dla niniejszych wymagań technicznych.</w:t>
      </w:r>
    </w:p>
    <w:p w14:paraId="2AC2011B" w14:textId="1C415350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lastRenderedPageBreak/>
        <w:t>Wymagania wobec wykonawcy (serwisu)</w:t>
      </w:r>
    </w:p>
    <w:p w14:paraId="6FB125A6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Wykonawca musi:</w:t>
      </w:r>
    </w:p>
    <w:p w14:paraId="79FE3E06" w14:textId="35BD8B48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Uprawnienia</w:t>
      </w:r>
    </w:p>
    <w:p w14:paraId="299E5B9A" w14:textId="77777777" w:rsidR="000452AA" w:rsidRPr="000452AA" w:rsidRDefault="000452AA" w:rsidP="000452AA">
      <w:pPr>
        <w:numPr>
          <w:ilvl w:val="0"/>
          <w:numId w:val="41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posiadać certyfikat F-gazowy dla przedsiębiorstwa</w:t>
      </w:r>
    </w:p>
    <w:p w14:paraId="3B2CDA51" w14:textId="77777777" w:rsidR="000452AA" w:rsidRPr="000452AA" w:rsidRDefault="000452AA" w:rsidP="000452AA">
      <w:pPr>
        <w:numPr>
          <w:ilvl w:val="0"/>
          <w:numId w:val="41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zatrudniać personel z certyfikatami personalnymi F-gazowymi</w:t>
      </w:r>
    </w:p>
    <w:p w14:paraId="4F948DD1" w14:textId="77777777" w:rsidR="000452AA" w:rsidRDefault="000452AA" w:rsidP="000452AA">
      <w:pPr>
        <w:numPr>
          <w:ilvl w:val="0"/>
          <w:numId w:val="41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posiadać uprawnienia do pracy z urządzeniami podlegającymi UDT (jeśli dotyczy)</w:t>
      </w:r>
    </w:p>
    <w:p w14:paraId="633825FC" w14:textId="51A55AAD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Wyposażenie techniczne</w:t>
      </w:r>
    </w:p>
    <w:p w14:paraId="7C161640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certyfikowany sprzęt do:</w:t>
      </w:r>
    </w:p>
    <w:p w14:paraId="7660900E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odzysku czynnika chłodniczego</w:t>
      </w:r>
    </w:p>
    <w:p w14:paraId="71835E32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proofErr w:type="spellStart"/>
      <w:r w:rsidRPr="000452AA">
        <w:rPr>
          <w:rFonts w:ascii="Calibri" w:hAnsi="Calibri" w:cs="Calibri"/>
          <w:sz w:val="28"/>
          <w:szCs w:val="28"/>
          <w:lang w:val="pl-PL"/>
        </w:rPr>
        <w:t>próżniowania</w:t>
      </w:r>
      <w:proofErr w:type="spellEnd"/>
    </w:p>
    <w:p w14:paraId="57C1A0C5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detekcji nieszczelności</w:t>
      </w:r>
    </w:p>
    <w:p w14:paraId="3A41821B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pomiarów elektrycznych i termodynamicznych</w:t>
      </w:r>
    </w:p>
    <w:p w14:paraId="7E2905CB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legalizowane przyrządy pomiarowe</w:t>
      </w:r>
    </w:p>
    <w:p w14:paraId="06D04199" w14:textId="4096BCD8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Organizacja prac</w:t>
      </w:r>
    </w:p>
    <w:p w14:paraId="7E714001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prowadzenie dokumentacji serwisowej</w:t>
      </w:r>
    </w:p>
    <w:p w14:paraId="59B153C2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identyfikacja urządzeń podlegających CRO</w:t>
      </w:r>
    </w:p>
    <w:p w14:paraId="02E71AD0" w14:textId="77777777" w:rsid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zapewnienie zgodności z BHP i ochroną środowiska</w:t>
      </w:r>
    </w:p>
    <w:p w14:paraId="2E3C1B7C" w14:textId="77777777" w:rsidR="000452AA" w:rsidRPr="000452AA" w:rsidRDefault="000452AA" w:rsidP="000452AA">
      <w:pPr>
        <w:spacing w:line="360" w:lineRule="auto"/>
        <w:ind w:left="760"/>
        <w:rPr>
          <w:rFonts w:ascii="Calibri" w:hAnsi="Calibri" w:cs="Calibri"/>
          <w:sz w:val="28"/>
          <w:szCs w:val="28"/>
          <w:lang w:val="pl-PL"/>
        </w:rPr>
      </w:pPr>
    </w:p>
    <w:p w14:paraId="76FC4F29" w14:textId="5633C44C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Zakres czynności serwisowych i konserwacyjnych</w:t>
      </w:r>
    </w:p>
    <w:p w14:paraId="4875E18A" w14:textId="2C18115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Przeglądy okresowe</w:t>
      </w:r>
    </w:p>
    <w:p w14:paraId="6D5A4F76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kontrola szczelności układu chłodniczego</w:t>
      </w:r>
    </w:p>
    <w:p w14:paraId="3CA74406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sprawdzenie ciśnień i temperatur pracy</w:t>
      </w:r>
    </w:p>
    <w:p w14:paraId="77E97238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kontrola elementów elektrycznych i automatyki</w:t>
      </w:r>
    </w:p>
    <w:p w14:paraId="51CFB897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kontrola stanu sprężarek, skraplaczy i parowników</w:t>
      </w:r>
    </w:p>
    <w:p w14:paraId="28E96893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czyszczenie wymienników ciepła</w:t>
      </w:r>
    </w:p>
    <w:p w14:paraId="1D5DA293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kontrola filtrów i odwadniaczy</w:t>
      </w:r>
    </w:p>
    <w:p w14:paraId="2C32ACB5" w14:textId="327EA8FC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lastRenderedPageBreak/>
        <w:t>Konserwacja</w:t>
      </w:r>
    </w:p>
    <w:p w14:paraId="2F186449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czyszczenie i dezynfekcja instalacji</w:t>
      </w:r>
    </w:p>
    <w:p w14:paraId="55CC17C4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wymiana materiałów eksploatacyjnych</w:t>
      </w:r>
    </w:p>
    <w:p w14:paraId="11B88C7A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uzupełnianie oleju i czynnika chłodniczego</w:t>
      </w:r>
    </w:p>
    <w:p w14:paraId="6FF1E8BA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regulacja parametrów pracy</w:t>
      </w:r>
    </w:p>
    <w:p w14:paraId="2E7A218E" w14:textId="6DB24239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Naprawy</w:t>
      </w:r>
    </w:p>
    <w:p w14:paraId="1E661357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usuwanie nieszczelności</w:t>
      </w:r>
    </w:p>
    <w:p w14:paraId="4D00A069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wymiana uszkodzonych komponentów</w:t>
      </w:r>
    </w:p>
    <w:p w14:paraId="2C16B1A4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odzysk i ponowne napełnianie czynnika</w:t>
      </w:r>
    </w:p>
    <w:p w14:paraId="7DA99DB7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</w:p>
    <w:p w14:paraId="6F147E12" w14:textId="33588DD8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Wymagania dotyczące kontroli szczelności</w:t>
      </w:r>
    </w:p>
    <w:p w14:paraId="00357DD7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Częstotliwość kontroli zależy od ilości F-gazów:</w:t>
      </w:r>
    </w:p>
    <w:p w14:paraId="1F2959FA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 xml:space="preserve">5–50 ton CO₂ </w:t>
      </w:r>
      <w:proofErr w:type="spellStart"/>
      <w:r w:rsidRPr="000452AA">
        <w:rPr>
          <w:rFonts w:ascii="Calibri" w:hAnsi="Calibri" w:cs="Calibri"/>
          <w:sz w:val="28"/>
          <w:szCs w:val="28"/>
          <w:lang w:val="pl-PL"/>
        </w:rPr>
        <w:t>eq</w:t>
      </w:r>
      <w:proofErr w:type="spellEnd"/>
      <w:r w:rsidRPr="000452AA">
        <w:rPr>
          <w:rFonts w:ascii="Calibri" w:hAnsi="Calibri" w:cs="Calibri"/>
          <w:sz w:val="28"/>
          <w:szCs w:val="28"/>
          <w:lang w:val="pl-PL"/>
        </w:rPr>
        <w:t xml:space="preserve"> → min. 1 raz/rok</w:t>
      </w:r>
    </w:p>
    <w:p w14:paraId="58B2CD60" w14:textId="74E2FD0D" w:rsid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 xml:space="preserve">powyżej 50 ton CO₂ </w:t>
      </w:r>
      <w:proofErr w:type="spellStart"/>
      <w:r w:rsidRPr="000452AA">
        <w:rPr>
          <w:rFonts w:ascii="Calibri" w:hAnsi="Calibri" w:cs="Calibri"/>
          <w:sz w:val="28"/>
          <w:szCs w:val="28"/>
          <w:lang w:val="pl-PL"/>
        </w:rPr>
        <w:t>eq</w:t>
      </w:r>
      <w:proofErr w:type="spellEnd"/>
      <w:r w:rsidRPr="000452AA">
        <w:rPr>
          <w:rFonts w:ascii="Calibri" w:hAnsi="Calibri" w:cs="Calibri"/>
          <w:sz w:val="28"/>
          <w:szCs w:val="28"/>
          <w:lang w:val="pl-PL"/>
        </w:rPr>
        <w:t xml:space="preserve"> → częściej (zgodnie z przepisami)</w:t>
      </w:r>
    </w:p>
    <w:p w14:paraId="7E520927" w14:textId="77777777" w:rsidR="000452AA" w:rsidRPr="000452AA" w:rsidRDefault="000452AA" w:rsidP="000452AA">
      <w:pPr>
        <w:spacing w:line="360" w:lineRule="auto"/>
        <w:ind w:left="760"/>
        <w:rPr>
          <w:rFonts w:ascii="Calibri" w:hAnsi="Calibri" w:cs="Calibri"/>
          <w:sz w:val="28"/>
          <w:szCs w:val="28"/>
          <w:lang w:val="pl-PL"/>
        </w:rPr>
      </w:pPr>
    </w:p>
    <w:p w14:paraId="5E7DC047" w14:textId="7C559D0B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Obowiązki w zakresie CRO</w:t>
      </w:r>
    </w:p>
    <w:p w14:paraId="19464CEC" w14:textId="00ACF3E8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Rejestracja urządzeń</w:t>
      </w:r>
    </w:p>
    <w:p w14:paraId="3901A724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każde urządzenie spełniające kryteria musi mieć założoną Kartę Urządzenia</w:t>
      </w:r>
    </w:p>
    <w:p w14:paraId="0F75ECC5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 xml:space="preserve">rejestracji dokonuje operator przed pierwszym wpisem </w:t>
      </w:r>
    </w:p>
    <w:p w14:paraId="3A08E921" w14:textId="42B932CF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Prowadzenie wpisów w CRO</w:t>
      </w:r>
    </w:p>
    <w:p w14:paraId="02E46D3C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Serwis ma obowiązek (jeśli działa w imieniu operatora):</w:t>
      </w:r>
    </w:p>
    <w:p w14:paraId="103F4CE6" w14:textId="77777777" w:rsidR="000452AA" w:rsidRPr="000452AA" w:rsidRDefault="000452AA" w:rsidP="000452AA">
      <w:pPr>
        <w:numPr>
          <w:ilvl w:val="0"/>
          <w:numId w:val="43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uzupełniać dane po każdej interwencji:</w:t>
      </w:r>
    </w:p>
    <w:p w14:paraId="6775CC93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instalacji</w:t>
      </w:r>
    </w:p>
    <w:p w14:paraId="2D361D03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przeglądzie</w:t>
      </w:r>
    </w:p>
    <w:p w14:paraId="1003CE5D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naprawie</w:t>
      </w:r>
    </w:p>
    <w:p w14:paraId="7D108A31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kontroli szczelności</w:t>
      </w:r>
    </w:p>
    <w:p w14:paraId="7E9273C8" w14:textId="77777777" w:rsidR="000452AA" w:rsidRPr="000452AA" w:rsidRDefault="000452AA" w:rsidP="000452AA">
      <w:pPr>
        <w:numPr>
          <w:ilvl w:val="0"/>
          <w:numId w:val="43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lastRenderedPageBreak/>
        <w:t>wpisywać:</w:t>
      </w:r>
    </w:p>
    <w:p w14:paraId="5370B4C5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ilość czynnika dodanego/odzyskanego</w:t>
      </w:r>
    </w:p>
    <w:p w14:paraId="25D3BFD0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wyniki kontroli szczelności</w:t>
      </w:r>
    </w:p>
    <w:p w14:paraId="477244A9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zakres wykonanych prac</w:t>
      </w:r>
    </w:p>
    <w:p w14:paraId="05C0E6C8" w14:textId="77777777" w:rsidR="000452AA" w:rsidRPr="000452AA" w:rsidRDefault="000452AA" w:rsidP="000452AA">
      <w:pPr>
        <w:numPr>
          <w:ilvl w:val="1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 xml:space="preserve">daty i dane wykonawcy </w:t>
      </w:r>
    </w:p>
    <w:p w14:paraId="546242E6" w14:textId="51E881C2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Terminy</w:t>
      </w:r>
    </w:p>
    <w:p w14:paraId="58AD4CE4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wpisy należy dokonywać bez zbędnej zwłoki (praktycznie: do 15 dni)</w:t>
      </w:r>
    </w:p>
    <w:p w14:paraId="0B6BB0C8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karta musi być aktualna przez cały okres eksploatacji urządzenia</w:t>
      </w:r>
    </w:p>
    <w:p w14:paraId="3D6995FD" w14:textId="344CA609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Odpowiedzialność</w:t>
      </w:r>
    </w:p>
    <w:p w14:paraId="16ABE0A2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operator odpowiada za prowadzenie CRO</w:t>
      </w:r>
    </w:p>
    <w:p w14:paraId="5AD55289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serwis odpowiada za poprawność danych wprowadzonych przez siebie</w:t>
      </w:r>
    </w:p>
    <w:p w14:paraId="44CC27A3" w14:textId="1A7AFE71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Wymagania środowiskowe</w:t>
      </w:r>
    </w:p>
    <w:p w14:paraId="67197832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zakaz emisji czynników chłodniczych do atmosfery</w:t>
      </w:r>
    </w:p>
    <w:p w14:paraId="57250A27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obowiązek odzysku czynnika przy pracach serwisowych</w:t>
      </w:r>
    </w:p>
    <w:p w14:paraId="43035AE7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przekazywanie odpadów do uprawnionych podmiotów</w:t>
      </w:r>
    </w:p>
    <w:p w14:paraId="72C3167F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stosowanie czynników zgodnych z przepisami F-gazowymi</w:t>
      </w:r>
    </w:p>
    <w:p w14:paraId="41430A63" w14:textId="024C2CC3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Dokumentacja i raportowanie</w:t>
      </w:r>
    </w:p>
    <w:p w14:paraId="43F2425E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Wykonawca zobowiązany jest do:</w:t>
      </w:r>
    </w:p>
    <w:p w14:paraId="3FE8F826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sporządzania protokołów serwisowych</w:t>
      </w:r>
    </w:p>
    <w:p w14:paraId="6784A823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prowadzenia historii urządzeń</w:t>
      </w:r>
    </w:p>
    <w:p w14:paraId="67333ADA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przekazywania raportów operatorowi</w:t>
      </w:r>
    </w:p>
    <w:p w14:paraId="3365ABDE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zapewnienia zgodności danych z CRO</w:t>
      </w:r>
    </w:p>
    <w:p w14:paraId="5E7F21FD" w14:textId="1BA76B21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t>Wymagania jakościowe</w:t>
      </w:r>
    </w:p>
    <w:p w14:paraId="4E47C58B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realizacja prac zgodnie z normami branżowymi HVAC</w:t>
      </w:r>
    </w:p>
    <w:p w14:paraId="32724F25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stosowanie oryginalnych lub równoważnych części</w:t>
      </w:r>
    </w:p>
    <w:p w14:paraId="66531CA0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zapewnienie ciągłości pracy instalacji</w:t>
      </w:r>
    </w:p>
    <w:p w14:paraId="1D7E0C54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minimalizacja ryzyka awarii i wycieków</w:t>
      </w:r>
    </w:p>
    <w:p w14:paraId="07ABC311" w14:textId="6CDB453D" w:rsidR="000452AA" w:rsidRPr="000452AA" w:rsidRDefault="000452AA" w:rsidP="000452AA">
      <w:pPr>
        <w:spacing w:line="360" w:lineRule="auto"/>
        <w:rPr>
          <w:rFonts w:ascii="Calibri" w:hAnsi="Calibri" w:cs="Calibri"/>
          <w:b/>
          <w:bCs/>
          <w:sz w:val="28"/>
          <w:szCs w:val="28"/>
          <w:lang w:val="pl-PL"/>
        </w:rPr>
      </w:pPr>
      <w:r w:rsidRPr="000452AA">
        <w:rPr>
          <w:rFonts w:ascii="Calibri" w:hAnsi="Calibri" w:cs="Calibri"/>
          <w:b/>
          <w:bCs/>
          <w:sz w:val="28"/>
          <w:szCs w:val="28"/>
          <w:lang w:val="pl-PL"/>
        </w:rPr>
        <w:lastRenderedPageBreak/>
        <w:t>Sankcje za nieprzestrzeganie przepisów</w:t>
      </w:r>
    </w:p>
    <w:p w14:paraId="636720C4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Brak:</w:t>
      </w:r>
    </w:p>
    <w:p w14:paraId="0660E4E2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rejestracji w CRO</w:t>
      </w:r>
    </w:p>
    <w:p w14:paraId="4E39783C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wpisów w kartach urządzeń</w:t>
      </w:r>
    </w:p>
    <w:p w14:paraId="0DC6703D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kontroli szczelności</w:t>
      </w:r>
    </w:p>
    <w:p w14:paraId="10CC90DB" w14:textId="77777777" w:rsidR="000452AA" w:rsidRPr="000452AA" w:rsidRDefault="000452AA" w:rsidP="000452AA">
      <w:p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może skutkować:</w:t>
      </w:r>
    </w:p>
    <w:p w14:paraId="12DDD9FC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karami administracyjnymi</w:t>
      </w:r>
    </w:p>
    <w:p w14:paraId="64004367" w14:textId="77777777" w:rsidR="000452AA" w:rsidRPr="000452AA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odpowiedzialnością środowiskową</w:t>
      </w:r>
    </w:p>
    <w:p w14:paraId="7F0BB85D" w14:textId="4DC7095E" w:rsidR="009B146E" w:rsidRDefault="000452AA" w:rsidP="000452AA">
      <w:pPr>
        <w:numPr>
          <w:ilvl w:val="0"/>
          <w:numId w:val="42"/>
        </w:numPr>
        <w:spacing w:line="360" w:lineRule="auto"/>
        <w:rPr>
          <w:rFonts w:ascii="Calibri" w:hAnsi="Calibri" w:cs="Calibri"/>
          <w:sz w:val="28"/>
          <w:szCs w:val="28"/>
          <w:lang w:val="pl-PL"/>
        </w:rPr>
      </w:pPr>
      <w:r w:rsidRPr="000452AA">
        <w:rPr>
          <w:rFonts w:ascii="Calibri" w:hAnsi="Calibri" w:cs="Calibri"/>
          <w:sz w:val="28"/>
          <w:szCs w:val="28"/>
          <w:lang w:val="pl-PL"/>
        </w:rPr>
        <w:t>zakazem eksploatacji urządzenia</w:t>
      </w:r>
    </w:p>
    <w:p w14:paraId="6D809E24" w14:textId="157EDA4B" w:rsidR="0041271C" w:rsidRPr="000452AA" w:rsidRDefault="0041271C" w:rsidP="000452AA">
      <w:pPr>
        <w:spacing w:line="360" w:lineRule="auto"/>
        <w:jc w:val="both"/>
        <w:rPr>
          <w:rFonts w:ascii="Calibri" w:hAnsi="Calibri" w:cs="Calibri"/>
          <w:bCs/>
          <w:noProof/>
          <w:sz w:val="28"/>
          <w:szCs w:val="28"/>
          <w:lang w:val="pl-PL"/>
        </w:rPr>
      </w:pPr>
    </w:p>
    <w:p w14:paraId="71EFF69E" w14:textId="67E4D90C" w:rsidR="008C6EB5" w:rsidRDefault="008C6EB5" w:rsidP="000E0751">
      <w:pPr>
        <w:spacing w:line="360" w:lineRule="auto"/>
        <w:jc w:val="both"/>
        <w:rPr>
          <w:rFonts w:ascii="Calibri" w:hAnsi="Calibri" w:cs="Calibri"/>
          <w:b/>
          <w:sz w:val="28"/>
          <w:szCs w:val="28"/>
          <w:lang w:val="pl-PL"/>
        </w:rPr>
      </w:pPr>
      <w:r w:rsidRPr="008C6EB5">
        <w:rPr>
          <w:rFonts w:ascii="Calibri" w:hAnsi="Calibri" w:cs="Calibri"/>
          <w:b/>
          <w:sz w:val="28"/>
          <w:szCs w:val="28"/>
          <w:lang w:val="pl-PL"/>
        </w:rPr>
        <w:t>3. Termin realizacji</w:t>
      </w:r>
      <w:r w:rsidR="006F1A80">
        <w:rPr>
          <w:rFonts w:ascii="Calibri" w:hAnsi="Calibri" w:cs="Calibri"/>
          <w:b/>
          <w:sz w:val="28"/>
          <w:szCs w:val="28"/>
          <w:lang w:val="pl-PL"/>
        </w:rPr>
        <w:t xml:space="preserve"> i wizji lokalnej</w:t>
      </w:r>
    </w:p>
    <w:p w14:paraId="2D2A3222" w14:textId="3752A340" w:rsidR="000E0751" w:rsidRDefault="00FE3E56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 xml:space="preserve">Wizja lokalna </w:t>
      </w:r>
      <w:r w:rsidR="001E5FEB">
        <w:rPr>
          <w:rFonts w:ascii="Calibri" w:hAnsi="Calibri" w:cs="Calibri"/>
          <w:bCs/>
          <w:sz w:val="28"/>
          <w:szCs w:val="28"/>
          <w:lang w:val="pl-PL"/>
        </w:rPr>
        <w:t xml:space="preserve">do </w:t>
      </w:r>
      <w:r>
        <w:rPr>
          <w:rFonts w:ascii="Calibri" w:hAnsi="Calibri" w:cs="Calibri"/>
          <w:bCs/>
          <w:sz w:val="28"/>
          <w:szCs w:val="28"/>
          <w:lang w:val="pl-PL"/>
        </w:rPr>
        <w:t>15.05.2026r.</w:t>
      </w:r>
    </w:p>
    <w:p w14:paraId="6B12528F" w14:textId="4ACFBC7A" w:rsidR="00CA79E0" w:rsidRDefault="00FE3E56" w:rsidP="11BFC06B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  <w:r>
        <w:rPr>
          <w:rFonts w:ascii="Calibri" w:hAnsi="Calibri" w:cs="Calibri"/>
          <w:sz w:val="28"/>
          <w:szCs w:val="28"/>
          <w:lang w:val="pl-PL"/>
        </w:rPr>
        <w:t>Złożenie oferty</w:t>
      </w:r>
      <w:r w:rsidR="00CA79E0" w:rsidRPr="11BFC06B">
        <w:rPr>
          <w:rFonts w:ascii="Calibri" w:hAnsi="Calibri" w:cs="Calibri"/>
          <w:sz w:val="28"/>
          <w:szCs w:val="28"/>
          <w:lang w:val="pl-PL"/>
        </w:rPr>
        <w:t xml:space="preserve"> do </w:t>
      </w:r>
      <w:r>
        <w:rPr>
          <w:rFonts w:ascii="Calibri" w:hAnsi="Calibri" w:cs="Calibri"/>
          <w:sz w:val="28"/>
          <w:szCs w:val="28"/>
          <w:lang w:val="pl-PL"/>
        </w:rPr>
        <w:t>30.05.2026r.</w:t>
      </w:r>
    </w:p>
    <w:p w14:paraId="65B58DD2" w14:textId="77777777" w:rsidR="001E5FEB" w:rsidRPr="000E0751" w:rsidRDefault="001E5FEB" w:rsidP="000E0751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427DE85E" w14:textId="4CEA2F2D" w:rsidR="00074321" w:rsidRDefault="008C6EB5" w:rsidP="00D37117">
      <w:pPr>
        <w:spacing w:line="360" w:lineRule="auto"/>
        <w:rPr>
          <w:rFonts w:ascii="Calibri" w:hAnsi="Calibri" w:cs="Calibri"/>
          <w:b/>
          <w:sz w:val="28"/>
          <w:szCs w:val="28"/>
          <w:lang w:val="pl-PL"/>
        </w:rPr>
      </w:pPr>
      <w:r>
        <w:rPr>
          <w:rFonts w:ascii="Calibri" w:hAnsi="Calibri" w:cs="Calibri"/>
          <w:b/>
          <w:sz w:val="28"/>
          <w:szCs w:val="28"/>
          <w:lang w:val="pl-PL"/>
        </w:rPr>
        <w:t>4</w:t>
      </w:r>
      <w:r w:rsidR="009E4CD0" w:rsidRPr="00D37117">
        <w:rPr>
          <w:rFonts w:ascii="Calibri" w:hAnsi="Calibri" w:cs="Calibri"/>
          <w:b/>
          <w:sz w:val="28"/>
          <w:szCs w:val="28"/>
          <w:lang w:val="pl-PL"/>
        </w:rPr>
        <w:t>. Odbiór</w:t>
      </w:r>
      <w:r w:rsidR="007C7C46" w:rsidRPr="00D37117">
        <w:rPr>
          <w:rFonts w:ascii="Calibri" w:hAnsi="Calibri" w:cs="Calibri"/>
          <w:b/>
          <w:sz w:val="28"/>
          <w:szCs w:val="28"/>
          <w:lang w:val="pl-PL"/>
        </w:rPr>
        <w:t xml:space="preserve"> </w:t>
      </w:r>
      <w:r w:rsidR="009E4CD0" w:rsidRPr="00D37117">
        <w:rPr>
          <w:rFonts w:ascii="Calibri" w:hAnsi="Calibri" w:cs="Calibri"/>
          <w:b/>
          <w:sz w:val="28"/>
          <w:szCs w:val="28"/>
          <w:lang w:val="pl-PL"/>
        </w:rPr>
        <w:t>instalacji</w:t>
      </w:r>
      <w:r w:rsidR="001E5FEB">
        <w:rPr>
          <w:rFonts w:ascii="Calibri" w:hAnsi="Calibri" w:cs="Calibri"/>
          <w:b/>
          <w:sz w:val="28"/>
          <w:szCs w:val="28"/>
          <w:lang w:val="pl-PL"/>
        </w:rPr>
        <w:t>/urządzenia</w:t>
      </w:r>
      <w:r w:rsidR="000452AA">
        <w:rPr>
          <w:rFonts w:ascii="Calibri" w:hAnsi="Calibri" w:cs="Calibri"/>
          <w:b/>
          <w:sz w:val="28"/>
          <w:szCs w:val="28"/>
          <w:lang w:val="pl-PL"/>
        </w:rPr>
        <w:t>/usługi serwisowej</w:t>
      </w:r>
    </w:p>
    <w:p w14:paraId="4728C3CA" w14:textId="4B636781" w:rsidR="001E5FEB" w:rsidRPr="001E5FEB" w:rsidRDefault="001E5FEB" w:rsidP="00D37117">
      <w:pPr>
        <w:spacing w:line="360" w:lineRule="auto"/>
        <w:rPr>
          <w:rFonts w:ascii="Calibri" w:hAnsi="Calibri" w:cs="Calibri"/>
          <w:bCs/>
          <w:sz w:val="28"/>
          <w:szCs w:val="28"/>
          <w:lang w:val="pl-PL"/>
        </w:rPr>
      </w:pPr>
      <w:r>
        <w:rPr>
          <w:rFonts w:ascii="Calibri" w:hAnsi="Calibri" w:cs="Calibri"/>
          <w:bCs/>
          <w:sz w:val="28"/>
          <w:szCs w:val="28"/>
          <w:lang w:val="pl-PL"/>
        </w:rPr>
        <w:t xml:space="preserve">Na podstawie protokołu odbioru </w:t>
      </w:r>
      <w:r w:rsidR="00004168">
        <w:rPr>
          <w:rFonts w:ascii="Calibri" w:hAnsi="Calibri" w:cs="Calibri"/>
          <w:bCs/>
          <w:sz w:val="28"/>
          <w:szCs w:val="28"/>
          <w:lang w:val="pl-PL"/>
        </w:rPr>
        <w:t>prac.</w:t>
      </w:r>
    </w:p>
    <w:p w14:paraId="0FF025B0" w14:textId="77777777" w:rsidR="00307240" w:rsidRPr="00D37117" w:rsidRDefault="00307240" w:rsidP="00D37117">
      <w:pPr>
        <w:spacing w:line="360" w:lineRule="auto"/>
        <w:jc w:val="both"/>
        <w:rPr>
          <w:rFonts w:ascii="Calibri" w:hAnsi="Calibri" w:cs="Calibri"/>
          <w:bCs/>
          <w:sz w:val="28"/>
          <w:szCs w:val="28"/>
          <w:lang w:val="pl-PL"/>
        </w:rPr>
      </w:pPr>
    </w:p>
    <w:p w14:paraId="2FE77DB5" w14:textId="0ABB9118" w:rsidR="00307240" w:rsidRPr="00307240" w:rsidRDefault="00D37117" w:rsidP="001E5FEB">
      <w:pPr>
        <w:spacing w:line="360" w:lineRule="auto"/>
        <w:jc w:val="both"/>
        <w:rPr>
          <w:rFonts w:ascii="Calibri" w:hAnsi="Calibri" w:cs="Calibri"/>
          <w:b/>
          <w:bCs/>
          <w:sz w:val="28"/>
          <w:szCs w:val="28"/>
          <w:lang w:val="pl-PL"/>
        </w:rPr>
      </w:pPr>
      <w:r w:rsidRPr="00307240">
        <w:rPr>
          <w:rFonts w:ascii="Calibri" w:hAnsi="Calibri" w:cs="Calibri"/>
          <w:b/>
          <w:bCs/>
          <w:sz w:val="28"/>
          <w:szCs w:val="28"/>
          <w:lang w:val="pl-PL"/>
        </w:rPr>
        <w:t>5. Serwis i gwarancja</w:t>
      </w:r>
    </w:p>
    <w:p w14:paraId="3760EFBD" w14:textId="44FDB531" w:rsidR="00D37117" w:rsidRPr="00936B21" w:rsidRDefault="00004168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  <w:r>
        <w:rPr>
          <w:rFonts w:ascii="Calibri" w:hAnsi="Calibri" w:cs="Calibri"/>
          <w:sz w:val="28"/>
          <w:szCs w:val="28"/>
          <w:lang w:val="pl-PL"/>
        </w:rPr>
        <w:t>Do ustalenia z Zleceniodawcą przy sporządzeniu umowy serwisowej, w zależności od zakresu wykonanej usługi.</w:t>
      </w:r>
    </w:p>
    <w:p w14:paraId="6A7A44EA" w14:textId="6FB2A7C3" w:rsidR="00DC67DB" w:rsidRDefault="00DC67DB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</w:p>
    <w:p w14:paraId="3F0D6FC2" w14:textId="40C66E8A" w:rsidR="00307240" w:rsidRPr="00307240" w:rsidRDefault="00307240" w:rsidP="001E5FEB">
      <w:pPr>
        <w:spacing w:line="360" w:lineRule="auto"/>
        <w:jc w:val="both"/>
        <w:rPr>
          <w:rFonts w:ascii="Calibri" w:hAnsi="Calibri" w:cs="Calibri"/>
          <w:b/>
          <w:bCs/>
          <w:sz w:val="28"/>
          <w:szCs w:val="28"/>
          <w:lang w:val="pl-PL"/>
        </w:rPr>
      </w:pPr>
      <w:r w:rsidRPr="00307240">
        <w:rPr>
          <w:rFonts w:ascii="Calibri" w:hAnsi="Calibri" w:cs="Calibri"/>
          <w:b/>
          <w:bCs/>
          <w:sz w:val="28"/>
          <w:szCs w:val="28"/>
          <w:lang w:val="pl-PL"/>
        </w:rPr>
        <w:t>6. Środowisko, Zdrowie i Bezpieczeństwo</w:t>
      </w:r>
    </w:p>
    <w:p w14:paraId="0680C99D" w14:textId="77777777" w:rsidR="00004168" w:rsidRPr="00491A54" w:rsidRDefault="00004168" w:rsidP="00004168">
      <w:pPr>
        <w:spacing w:line="360" w:lineRule="auto"/>
        <w:rPr>
          <w:rFonts w:ascii="Calibri" w:eastAsia="Times New Roman" w:hAnsi="Calibri" w:cs="Calibri"/>
          <w:sz w:val="28"/>
          <w:szCs w:val="28"/>
          <w:lang w:val="pl-PL" w:eastAsia="en-US"/>
        </w:rPr>
      </w:pPr>
      <w:r w:rsidRPr="00491A54">
        <w:rPr>
          <w:rFonts w:ascii="Calibri" w:eastAsia="Times New Roman" w:hAnsi="Calibri" w:cs="Calibri"/>
          <w:sz w:val="28"/>
          <w:szCs w:val="28"/>
          <w:lang w:val="pl-PL"/>
        </w:rPr>
        <w:t xml:space="preserve">Zlecający posiada wdrożony i certyfikowany system zarządzania EHS, na który składają się: system zarządzania środowiskiem (ISO 14001), energią (ISO 50001) i bezpieczeństwem (ISO 45001). Zlecający zobowiązuje się, w ramach swojej polityki w zakresie ochrony środowiska, energii, zdrowia i bezpieczeństwa, między innymi do spełnienia obowiązujących wymogów prawnych i innych oraz </w:t>
      </w:r>
      <w:r w:rsidRPr="00491A54">
        <w:rPr>
          <w:rFonts w:ascii="Calibri" w:eastAsia="Times New Roman" w:hAnsi="Calibri" w:cs="Calibri"/>
          <w:sz w:val="28"/>
          <w:szCs w:val="28"/>
          <w:lang w:val="pl-PL"/>
        </w:rPr>
        <w:lastRenderedPageBreak/>
        <w:t>do ciągłego doskonalenia w zakresie EHS. Zlecający wymaga także od Wykonawcy, aby zasady niniejszej polityki zostały przyjęte i były stosowane. Z tego powodu Zlecający wychodzi z założenia, że również Wykonawca dotrzymuje wymogów prawnych w odniesieniu do środowiska, energii, zdrowia i bezpieczeństwa pracy oraz prowadzone są w tym zakresie daleko idące działania.</w:t>
      </w:r>
    </w:p>
    <w:p w14:paraId="6469B98E" w14:textId="77777777" w:rsidR="00A0262B" w:rsidRDefault="00A0262B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</w:p>
    <w:p w14:paraId="3FF2FBC6" w14:textId="30B639A3" w:rsidR="00B856E4" w:rsidRDefault="00004168" w:rsidP="00D37117">
      <w:pPr>
        <w:spacing w:line="360" w:lineRule="auto"/>
        <w:jc w:val="both"/>
        <w:rPr>
          <w:rFonts w:ascii="Calibri" w:hAnsi="Calibri" w:cs="Calibri"/>
          <w:b/>
          <w:bCs/>
          <w:sz w:val="28"/>
          <w:szCs w:val="28"/>
          <w:lang w:val="pl-PL"/>
        </w:rPr>
      </w:pPr>
      <w:r>
        <w:rPr>
          <w:rFonts w:ascii="Calibri" w:hAnsi="Calibri" w:cs="Calibri"/>
          <w:b/>
          <w:bCs/>
          <w:sz w:val="28"/>
          <w:szCs w:val="28"/>
          <w:lang w:val="pl-PL"/>
        </w:rPr>
        <w:t xml:space="preserve">7. </w:t>
      </w:r>
      <w:r w:rsidR="00B856E4" w:rsidRPr="00B856E4">
        <w:rPr>
          <w:rFonts w:ascii="Calibri" w:hAnsi="Calibri" w:cs="Calibri"/>
          <w:b/>
          <w:bCs/>
          <w:sz w:val="28"/>
          <w:szCs w:val="28"/>
          <w:lang w:val="pl-PL"/>
        </w:rPr>
        <w:t>Załącznik</w:t>
      </w:r>
    </w:p>
    <w:p w14:paraId="1E4B5A9B" w14:textId="5E273523" w:rsidR="002E67A4" w:rsidRDefault="00004168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  <w:r>
        <w:rPr>
          <w:rFonts w:ascii="Calibri" w:hAnsi="Calibri" w:cs="Calibri"/>
          <w:sz w:val="28"/>
          <w:szCs w:val="28"/>
          <w:lang w:val="pl-PL"/>
        </w:rPr>
        <w:t>Lista urządzeń</w:t>
      </w:r>
    </w:p>
    <w:p w14:paraId="584E4A8F" w14:textId="77777777" w:rsidR="009E4CD0" w:rsidRPr="00936B21" w:rsidRDefault="009E4CD0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</w:p>
    <w:p w14:paraId="4E8F27FD" w14:textId="77777777" w:rsidR="004C1260" w:rsidRPr="00936B21" w:rsidRDefault="004C1260" w:rsidP="00D37117">
      <w:pPr>
        <w:spacing w:line="360" w:lineRule="auto"/>
        <w:jc w:val="both"/>
        <w:rPr>
          <w:rFonts w:ascii="Calibri" w:hAnsi="Calibri" w:cs="Calibri"/>
          <w:sz w:val="28"/>
          <w:szCs w:val="28"/>
          <w:lang w:val="pl-PL"/>
        </w:rPr>
      </w:pPr>
    </w:p>
    <w:sectPr w:rsidR="004C1260" w:rsidRPr="00936B21" w:rsidSect="000D3674">
      <w:headerReference w:type="even" r:id="rId13"/>
      <w:headerReference w:type="default" r:id="rId14"/>
      <w:headerReference w:type="first" r:id="rId15"/>
      <w:pgSz w:w="11906" w:h="16838" w:code="9"/>
      <w:pgMar w:top="1276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C96F" w14:textId="77777777" w:rsidR="00D275C9" w:rsidRDefault="00D275C9">
      <w:r>
        <w:separator/>
      </w:r>
    </w:p>
  </w:endnote>
  <w:endnote w:type="continuationSeparator" w:id="0">
    <w:p w14:paraId="11E465D5" w14:textId="77777777" w:rsidR="00D275C9" w:rsidRDefault="00D27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F Chevin Medium">
    <w:altName w:val="Calibri"/>
    <w:charset w:val="EE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KF Sans Office">
    <w:altName w:val="Calibri"/>
    <w:charset w:val="00"/>
    <w:family w:val="auto"/>
    <w:pitch w:val="variable"/>
    <w:sig w:usb0="A00002FF" w:usb1="4000207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37D4F" w14:textId="77777777" w:rsidR="00D275C9" w:rsidRDefault="00D275C9">
      <w:r>
        <w:separator/>
      </w:r>
    </w:p>
  </w:footnote>
  <w:footnote w:type="continuationSeparator" w:id="0">
    <w:p w14:paraId="13234E3B" w14:textId="77777777" w:rsidR="00D275C9" w:rsidRDefault="00D27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C8D7" w14:textId="3D665B3D" w:rsidR="00FC0C51" w:rsidRDefault="00FC0C51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C6F8EC" wp14:editId="77DD723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335120765" name="Pole tekstowe 2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48643" w14:textId="42AF74CF" w:rsidR="00FC0C51" w:rsidRPr="00FC0C51" w:rsidRDefault="00FC0C51" w:rsidP="00FC0C51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FC0C51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6F8E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onfidentiality: C2 – Internal " style="position:absolute;margin-left:0;margin-top:0;width:116.4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21548643" w14:textId="42AF74CF" w:rsidR="00FC0C51" w:rsidRPr="00FC0C51" w:rsidRDefault="00FC0C51" w:rsidP="00FC0C51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FC0C51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9BEE" w14:textId="178AA29C" w:rsidR="002F6339" w:rsidRPr="00E70996" w:rsidRDefault="00FC0C51" w:rsidP="00E70996">
    <w:pPr>
      <w:pStyle w:val="Nagwek"/>
      <w:tabs>
        <w:tab w:val="clear" w:pos="4703"/>
        <w:tab w:val="clear" w:pos="9406"/>
        <w:tab w:val="center" w:pos="4536"/>
        <w:tab w:val="right" w:pos="9072"/>
      </w:tabs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C8CEAC7" wp14:editId="233C077B">
              <wp:simplePos x="901700" y="469900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2031522830" name="Pole tekstowe 3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E37938" w14:textId="00AE2A32" w:rsidR="00FC0C51" w:rsidRPr="00FC0C51" w:rsidRDefault="00FC0C51" w:rsidP="00FC0C51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FC0C51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8CEAC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onfidentiality: C2 – Internal " style="position:absolute;margin-left:0;margin-top:0;width:116.4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1BE37938" w14:textId="00AE2A32" w:rsidR="00FC0C51" w:rsidRPr="00FC0C51" w:rsidRDefault="00FC0C51" w:rsidP="00FC0C51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FC0C51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18BF8" w14:textId="7DE03CE7" w:rsidR="00FC0C51" w:rsidRDefault="00FC0C51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8D6A1F" wp14:editId="4245474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78280" cy="345440"/>
              <wp:effectExtent l="0" t="0" r="7620" b="16510"/>
              <wp:wrapNone/>
              <wp:docPr id="1644391534" name="Pole tekstowe 1" descr="Confidentiality: C2 – Internal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828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ABF019" w14:textId="3626BB36" w:rsidR="00FC0C51" w:rsidRPr="00FC0C51" w:rsidRDefault="00FC0C51" w:rsidP="00FC0C51">
                          <w:pPr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</w:pPr>
                          <w:r w:rsidRPr="00FC0C51">
                            <w:rPr>
                              <w:rFonts w:ascii="SKF Sans Office" w:eastAsia="SKF Sans Office" w:hAnsi="SKF Sans Office" w:cs="SKF Sans Office"/>
                              <w:noProof/>
                              <w:color w:val="0000FE"/>
                              <w:sz w:val="20"/>
                              <w:szCs w:val="20"/>
                            </w:rPr>
                            <w:t xml:space="preserve">Confidentiality: C2 – Internal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D6A1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onfidentiality: C2 – Internal " style="position:absolute;margin-left:0;margin-top:0;width:116.4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43ABF019" w14:textId="3626BB36" w:rsidR="00FC0C51" w:rsidRPr="00FC0C51" w:rsidRDefault="00FC0C51" w:rsidP="00FC0C51">
                    <w:pPr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</w:pPr>
                    <w:r w:rsidRPr="00FC0C51">
                      <w:rPr>
                        <w:rFonts w:ascii="SKF Sans Office" w:eastAsia="SKF Sans Office" w:hAnsi="SKF Sans Office" w:cs="SKF Sans Office"/>
                        <w:noProof/>
                        <w:color w:val="0000FE"/>
                        <w:sz w:val="20"/>
                        <w:szCs w:val="20"/>
                      </w:rPr>
                      <w:t xml:space="preserve">Confidentiality: C2 –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A12A7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62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A36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B022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52BA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F632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68BC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20D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60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2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spacing w:val="20"/>
        <w:sz w:val="22"/>
        <w:szCs w:val="22"/>
      </w:rPr>
    </w:lvl>
  </w:abstractNum>
  <w:abstractNum w:abstractNumId="11" w15:restartNumberingAfterBreak="0">
    <w:nsid w:val="01F84421"/>
    <w:multiLevelType w:val="hybridMultilevel"/>
    <w:tmpl w:val="8470281C"/>
    <w:lvl w:ilvl="0" w:tplc="F232E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F60F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650377F"/>
    <w:multiLevelType w:val="hybridMultilevel"/>
    <w:tmpl w:val="E3BAD3A6"/>
    <w:lvl w:ilvl="0" w:tplc="F232E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5319A"/>
    <w:multiLevelType w:val="hybridMultilevel"/>
    <w:tmpl w:val="50AC5506"/>
    <w:lvl w:ilvl="0" w:tplc="F232E8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118BC"/>
    <w:multiLevelType w:val="hybridMultilevel"/>
    <w:tmpl w:val="D1B24AF0"/>
    <w:lvl w:ilvl="0" w:tplc="8F8EC914">
      <w:start w:val="1"/>
      <w:numFmt w:val="bullet"/>
      <w:lvlText w:val="·"/>
      <w:lvlJc w:val="left"/>
      <w:pPr>
        <w:tabs>
          <w:tab w:val="num" w:pos="927"/>
        </w:tabs>
        <w:ind w:left="851" w:hanging="2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40526"/>
    <w:multiLevelType w:val="multilevel"/>
    <w:tmpl w:val="6A628DBA"/>
    <w:styleLink w:val="Numbermultilevel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asciiTheme="minorHAnsi" w:hAnsiTheme="minorHAnsi" w:hint="default"/>
        <w:sz w:val="19"/>
      </w:rPr>
    </w:lvl>
    <w:lvl w:ilvl="1">
      <w:start w:val="1"/>
      <w:numFmt w:val="lowerLetter"/>
      <w:pStyle w:val="Listanumerowan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Listanumerowan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pStyle w:val="Listanumerowana4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Listanumerowan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2120A4B"/>
    <w:multiLevelType w:val="multilevel"/>
    <w:tmpl w:val="6A628DBA"/>
    <w:numStyleLink w:val="Numbermultilevel"/>
  </w:abstractNum>
  <w:abstractNum w:abstractNumId="18" w15:restartNumberingAfterBreak="0">
    <w:nsid w:val="35DE4263"/>
    <w:multiLevelType w:val="hybridMultilevel"/>
    <w:tmpl w:val="0A78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A041A"/>
    <w:multiLevelType w:val="multilevel"/>
    <w:tmpl w:val="511AED44"/>
    <w:styleLink w:val="Bulletmultilevel"/>
    <w:lvl w:ilvl="0">
      <w:start w:val="1"/>
      <w:numFmt w:val="bullet"/>
      <w:pStyle w:val="Listapunktowana"/>
      <w:lvlText w:val=""/>
      <w:lvlJc w:val="left"/>
      <w:pPr>
        <w:ind w:left="360" w:hanging="360"/>
      </w:pPr>
      <w:rPr>
        <w:rFonts w:ascii="Symbol" w:hAnsi="Symbol" w:hint="default"/>
        <w:color w:val="auto"/>
        <w:sz w:val="19"/>
      </w:rPr>
    </w:lvl>
    <w:lvl w:ilvl="1">
      <w:start w:val="1"/>
      <w:numFmt w:val="bullet"/>
      <w:pStyle w:val="Listapunktowana2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2">
      <w:start w:val="1"/>
      <w:numFmt w:val="bullet"/>
      <w:pStyle w:val="Listapunktowana3"/>
      <w:lvlText w:val="·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pStyle w:val="Listapunktowana4"/>
      <w:lvlText w:val="-"/>
      <w:lvlJc w:val="left"/>
      <w:pPr>
        <w:ind w:left="1440" w:hanging="360"/>
      </w:pPr>
      <w:rPr>
        <w:rFonts w:ascii="Verdana" w:hAnsi="Verdana" w:hint="default"/>
        <w:color w:val="auto"/>
      </w:rPr>
    </w:lvl>
    <w:lvl w:ilvl="4">
      <w:start w:val="1"/>
      <w:numFmt w:val="bullet"/>
      <w:pStyle w:val="Listapunktowana5"/>
      <w:lvlText w:val="·"/>
      <w:lvlJc w:val="left"/>
      <w:pPr>
        <w:ind w:left="1800" w:hanging="360"/>
      </w:pPr>
      <w:rPr>
        <w:rFonts w:ascii="Verdana" w:hAnsi="Verdana" w:hint="default"/>
        <w:color w:val="auto"/>
      </w:rPr>
    </w:lvl>
    <w:lvl w:ilvl="5">
      <w:start w:val="1"/>
      <w:numFmt w:val="bullet"/>
      <w:lvlText w:val="·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·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·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abstractNum w:abstractNumId="20" w15:restartNumberingAfterBreak="0">
    <w:nsid w:val="41E94887"/>
    <w:multiLevelType w:val="hybridMultilevel"/>
    <w:tmpl w:val="5BA4078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423B14F8"/>
    <w:multiLevelType w:val="hybridMultilevel"/>
    <w:tmpl w:val="10B2C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623FC"/>
    <w:multiLevelType w:val="multilevel"/>
    <w:tmpl w:val="6BC84DD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9F5630"/>
    <w:multiLevelType w:val="hybridMultilevel"/>
    <w:tmpl w:val="4538C6DE"/>
    <w:lvl w:ilvl="0" w:tplc="E32CBEC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6D3211"/>
    <w:multiLevelType w:val="hybridMultilevel"/>
    <w:tmpl w:val="970C5518"/>
    <w:lvl w:ilvl="0" w:tplc="3172570A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83FC8"/>
    <w:multiLevelType w:val="hybridMultilevel"/>
    <w:tmpl w:val="45402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0604F"/>
    <w:multiLevelType w:val="hybridMultilevel"/>
    <w:tmpl w:val="64FC962C"/>
    <w:lvl w:ilvl="0" w:tplc="E0303286">
      <w:start w:val="1"/>
      <w:numFmt w:val="decimal"/>
      <w:lvlText w:val="%1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8C7ACC"/>
    <w:multiLevelType w:val="hybridMultilevel"/>
    <w:tmpl w:val="7D186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C26D1"/>
    <w:multiLevelType w:val="hybridMultilevel"/>
    <w:tmpl w:val="5A64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1745D"/>
    <w:multiLevelType w:val="hybridMultilevel"/>
    <w:tmpl w:val="DCB6E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540A2"/>
    <w:multiLevelType w:val="hybridMultilevel"/>
    <w:tmpl w:val="9D042A70"/>
    <w:lvl w:ilvl="0" w:tplc="F232E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74608"/>
    <w:multiLevelType w:val="hybridMultilevel"/>
    <w:tmpl w:val="BB3C83D8"/>
    <w:lvl w:ilvl="0" w:tplc="3A2AAFF4">
      <w:start w:val="1"/>
      <w:numFmt w:val="lowerLetter"/>
      <w:lvlText w:val="%1)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E5C72"/>
    <w:multiLevelType w:val="hybridMultilevel"/>
    <w:tmpl w:val="A404A4E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74F35BFA"/>
    <w:multiLevelType w:val="hybridMultilevel"/>
    <w:tmpl w:val="34D668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15389"/>
    <w:multiLevelType w:val="hybridMultilevel"/>
    <w:tmpl w:val="E84C3F4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5" w15:restartNumberingAfterBreak="0">
    <w:nsid w:val="7D1155B6"/>
    <w:multiLevelType w:val="hybridMultilevel"/>
    <w:tmpl w:val="0F84ADF2"/>
    <w:lvl w:ilvl="0" w:tplc="AB906786">
      <w:start w:val="1"/>
      <w:numFmt w:val="bullet"/>
      <w:lvlText w:val="­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6586263">
    <w:abstractNumId w:val="24"/>
  </w:num>
  <w:num w:numId="2" w16cid:durableId="514852551">
    <w:abstractNumId w:val="35"/>
  </w:num>
  <w:num w:numId="3" w16cid:durableId="1966082665">
    <w:abstractNumId w:val="15"/>
  </w:num>
  <w:num w:numId="4" w16cid:durableId="1683387215">
    <w:abstractNumId w:val="23"/>
  </w:num>
  <w:num w:numId="5" w16cid:durableId="1208839196">
    <w:abstractNumId w:val="31"/>
  </w:num>
  <w:num w:numId="6" w16cid:durableId="873464632">
    <w:abstractNumId w:val="26"/>
  </w:num>
  <w:num w:numId="7" w16cid:durableId="442499091">
    <w:abstractNumId w:val="24"/>
  </w:num>
  <w:num w:numId="8" w16cid:durableId="862405303">
    <w:abstractNumId w:val="35"/>
  </w:num>
  <w:num w:numId="9" w16cid:durableId="223873354">
    <w:abstractNumId w:val="15"/>
  </w:num>
  <w:num w:numId="10" w16cid:durableId="429937173">
    <w:abstractNumId w:val="23"/>
  </w:num>
  <w:num w:numId="11" w16cid:durableId="485708283">
    <w:abstractNumId w:val="31"/>
  </w:num>
  <w:num w:numId="12" w16cid:durableId="1734622432">
    <w:abstractNumId w:val="26"/>
  </w:num>
  <w:num w:numId="13" w16cid:durableId="1068118315">
    <w:abstractNumId w:val="16"/>
  </w:num>
  <w:num w:numId="14" w16cid:durableId="2060743330">
    <w:abstractNumId w:val="8"/>
  </w:num>
  <w:num w:numId="15" w16cid:durableId="1781340076">
    <w:abstractNumId w:val="3"/>
  </w:num>
  <w:num w:numId="16" w16cid:durableId="10631367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5080918">
    <w:abstractNumId w:val="2"/>
  </w:num>
  <w:num w:numId="18" w16cid:durableId="2059620657">
    <w:abstractNumId w:val="1"/>
  </w:num>
  <w:num w:numId="19" w16cid:durableId="946889657">
    <w:abstractNumId w:val="0"/>
  </w:num>
  <w:num w:numId="20" w16cid:durableId="1194537966">
    <w:abstractNumId w:val="17"/>
  </w:num>
  <w:num w:numId="21" w16cid:durableId="151020841">
    <w:abstractNumId w:val="12"/>
  </w:num>
  <w:num w:numId="22" w16cid:durableId="1914313177">
    <w:abstractNumId w:val="19"/>
  </w:num>
  <w:num w:numId="23" w16cid:durableId="1421949575">
    <w:abstractNumId w:val="9"/>
  </w:num>
  <w:num w:numId="24" w16cid:durableId="1565069442">
    <w:abstractNumId w:val="7"/>
  </w:num>
  <w:num w:numId="25" w16cid:durableId="1760714820">
    <w:abstractNumId w:val="6"/>
  </w:num>
  <w:num w:numId="26" w16cid:durableId="686294690">
    <w:abstractNumId w:val="5"/>
  </w:num>
  <w:num w:numId="27" w16cid:durableId="1367369704">
    <w:abstractNumId w:val="4"/>
  </w:num>
  <w:num w:numId="28" w16cid:durableId="391930104">
    <w:abstractNumId w:val="25"/>
  </w:num>
  <w:num w:numId="29" w16cid:durableId="1066419028">
    <w:abstractNumId w:val="30"/>
  </w:num>
  <w:num w:numId="30" w16cid:durableId="534272395">
    <w:abstractNumId w:val="13"/>
  </w:num>
  <w:num w:numId="31" w16cid:durableId="532230313">
    <w:abstractNumId w:val="11"/>
  </w:num>
  <w:num w:numId="32" w16cid:durableId="1798327819">
    <w:abstractNumId w:val="14"/>
  </w:num>
  <w:num w:numId="33" w16cid:durableId="322590554">
    <w:abstractNumId w:val="10"/>
  </w:num>
  <w:num w:numId="34" w16cid:durableId="1944072860">
    <w:abstractNumId w:val="22"/>
  </w:num>
  <w:num w:numId="35" w16cid:durableId="2000961662">
    <w:abstractNumId w:val="29"/>
  </w:num>
  <w:num w:numId="36" w16cid:durableId="1388917404">
    <w:abstractNumId w:val="18"/>
  </w:num>
  <w:num w:numId="37" w16cid:durableId="2816139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0903592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818884091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59554839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554051616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2146198492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7098369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138"/>
    <w:rsid w:val="00004168"/>
    <w:rsid w:val="000125A7"/>
    <w:rsid w:val="00015E0B"/>
    <w:rsid w:val="00024E4F"/>
    <w:rsid w:val="00025A87"/>
    <w:rsid w:val="000452AA"/>
    <w:rsid w:val="000452AF"/>
    <w:rsid w:val="000515DF"/>
    <w:rsid w:val="0005309F"/>
    <w:rsid w:val="00056C51"/>
    <w:rsid w:val="000577AF"/>
    <w:rsid w:val="000738E5"/>
    <w:rsid w:val="00074321"/>
    <w:rsid w:val="00076C0F"/>
    <w:rsid w:val="00084232"/>
    <w:rsid w:val="00093E41"/>
    <w:rsid w:val="0009628E"/>
    <w:rsid w:val="00096FE7"/>
    <w:rsid w:val="000A55DC"/>
    <w:rsid w:val="000A5A6E"/>
    <w:rsid w:val="000A7EFC"/>
    <w:rsid w:val="000B2EB0"/>
    <w:rsid w:val="000B3EEA"/>
    <w:rsid w:val="000B404A"/>
    <w:rsid w:val="000C0461"/>
    <w:rsid w:val="000D0759"/>
    <w:rsid w:val="000D243C"/>
    <w:rsid w:val="000D3674"/>
    <w:rsid w:val="000E0751"/>
    <w:rsid w:val="000E7347"/>
    <w:rsid w:val="000F60F8"/>
    <w:rsid w:val="00102B11"/>
    <w:rsid w:val="00106026"/>
    <w:rsid w:val="00107E5E"/>
    <w:rsid w:val="001116F5"/>
    <w:rsid w:val="00111D86"/>
    <w:rsid w:val="0011215C"/>
    <w:rsid w:val="00116BA4"/>
    <w:rsid w:val="001176DF"/>
    <w:rsid w:val="00120802"/>
    <w:rsid w:val="00124DA3"/>
    <w:rsid w:val="00125DA8"/>
    <w:rsid w:val="00126C46"/>
    <w:rsid w:val="00150A58"/>
    <w:rsid w:val="00150F43"/>
    <w:rsid w:val="00156AC5"/>
    <w:rsid w:val="001578AA"/>
    <w:rsid w:val="00164598"/>
    <w:rsid w:val="00165FAF"/>
    <w:rsid w:val="00167650"/>
    <w:rsid w:val="00170F9F"/>
    <w:rsid w:val="00172D7D"/>
    <w:rsid w:val="00174AF0"/>
    <w:rsid w:val="00177877"/>
    <w:rsid w:val="00182CCD"/>
    <w:rsid w:val="00190741"/>
    <w:rsid w:val="001A19BC"/>
    <w:rsid w:val="001A63D1"/>
    <w:rsid w:val="001B4F3C"/>
    <w:rsid w:val="001C06ED"/>
    <w:rsid w:val="001C0F8F"/>
    <w:rsid w:val="001D4674"/>
    <w:rsid w:val="001D4A77"/>
    <w:rsid w:val="001E1446"/>
    <w:rsid w:val="001E1EBA"/>
    <w:rsid w:val="001E4782"/>
    <w:rsid w:val="001E5FEB"/>
    <w:rsid w:val="00211335"/>
    <w:rsid w:val="00215BFB"/>
    <w:rsid w:val="00224625"/>
    <w:rsid w:val="00235FAD"/>
    <w:rsid w:val="00236755"/>
    <w:rsid w:val="00237E70"/>
    <w:rsid w:val="002528F3"/>
    <w:rsid w:val="00255B19"/>
    <w:rsid w:val="00257CE0"/>
    <w:rsid w:val="00272089"/>
    <w:rsid w:val="00273B67"/>
    <w:rsid w:val="0027789D"/>
    <w:rsid w:val="00283C94"/>
    <w:rsid w:val="00283FC1"/>
    <w:rsid w:val="00285BE4"/>
    <w:rsid w:val="002A10D8"/>
    <w:rsid w:val="002A2089"/>
    <w:rsid w:val="002A5372"/>
    <w:rsid w:val="002A7906"/>
    <w:rsid w:val="002B207B"/>
    <w:rsid w:val="002B6D92"/>
    <w:rsid w:val="002B7DA1"/>
    <w:rsid w:val="002C5DD6"/>
    <w:rsid w:val="002D0BF4"/>
    <w:rsid w:val="002D20C8"/>
    <w:rsid w:val="002D2526"/>
    <w:rsid w:val="002E1156"/>
    <w:rsid w:val="002E67A4"/>
    <w:rsid w:val="002F1B7D"/>
    <w:rsid w:val="002F22A8"/>
    <w:rsid w:val="002F24B7"/>
    <w:rsid w:val="002F3C9A"/>
    <w:rsid w:val="002F46B8"/>
    <w:rsid w:val="002F6339"/>
    <w:rsid w:val="00307240"/>
    <w:rsid w:val="003073EB"/>
    <w:rsid w:val="003207D0"/>
    <w:rsid w:val="003255A4"/>
    <w:rsid w:val="00331EF9"/>
    <w:rsid w:val="0033202D"/>
    <w:rsid w:val="00343200"/>
    <w:rsid w:val="00343B86"/>
    <w:rsid w:val="00354D77"/>
    <w:rsid w:val="0036453A"/>
    <w:rsid w:val="00366C9B"/>
    <w:rsid w:val="00374613"/>
    <w:rsid w:val="00374D0D"/>
    <w:rsid w:val="0038018E"/>
    <w:rsid w:val="00391EA6"/>
    <w:rsid w:val="00395F02"/>
    <w:rsid w:val="00397216"/>
    <w:rsid w:val="00397C50"/>
    <w:rsid w:val="00397D5D"/>
    <w:rsid w:val="00397F70"/>
    <w:rsid w:val="003A18C8"/>
    <w:rsid w:val="003A2257"/>
    <w:rsid w:val="003A55CD"/>
    <w:rsid w:val="003A6577"/>
    <w:rsid w:val="003A781C"/>
    <w:rsid w:val="003B1A92"/>
    <w:rsid w:val="003B247F"/>
    <w:rsid w:val="003B67DF"/>
    <w:rsid w:val="003C3FDE"/>
    <w:rsid w:val="003C7B1C"/>
    <w:rsid w:val="003D3749"/>
    <w:rsid w:val="003D58BC"/>
    <w:rsid w:val="003E2060"/>
    <w:rsid w:val="003E52FA"/>
    <w:rsid w:val="003E5A5A"/>
    <w:rsid w:val="003E632E"/>
    <w:rsid w:val="003F2CA1"/>
    <w:rsid w:val="003F67C2"/>
    <w:rsid w:val="0040713A"/>
    <w:rsid w:val="00407A1A"/>
    <w:rsid w:val="00410111"/>
    <w:rsid w:val="004114E7"/>
    <w:rsid w:val="00411C98"/>
    <w:rsid w:val="0041271C"/>
    <w:rsid w:val="00427166"/>
    <w:rsid w:val="0042745B"/>
    <w:rsid w:val="00427672"/>
    <w:rsid w:val="0043249E"/>
    <w:rsid w:val="00433BBC"/>
    <w:rsid w:val="00437540"/>
    <w:rsid w:val="00437A38"/>
    <w:rsid w:val="00437DC9"/>
    <w:rsid w:val="00445132"/>
    <w:rsid w:val="00445CEC"/>
    <w:rsid w:val="00452903"/>
    <w:rsid w:val="0045390D"/>
    <w:rsid w:val="00455BE3"/>
    <w:rsid w:val="00457DCB"/>
    <w:rsid w:val="00473CA3"/>
    <w:rsid w:val="004952A8"/>
    <w:rsid w:val="004A266B"/>
    <w:rsid w:val="004A669C"/>
    <w:rsid w:val="004A669E"/>
    <w:rsid w:val="004B1FE9"/>
    <w:rsid w:val="004B31D4"/>
    <w:rsid w:val="004B5549"/>
    <w:rsid w:val="004B616C"/>
    <w:rsid w:val="004B6EDC"/>
    <w:rsid w:val="004C1260"/>
    <w:rsid w:val="004D28A5"/>
    <w:rsid w:val="004D7C90"/>
    <w:rsid w:val="004E04FC"/>
    <w:rsid w:val="004F7635"/>
    <w:rsid w:val="00500066"/>
    <w:rsid w:val="00502BE4"/>
    <w:rsid w:val="00504ADB"/>
    <w:rsid w:val="00506CDF"/>
    <w:rsid w:val="00510590"/>
    <w:rsid w:val="0051140E"/>
    <w:rsid w:val="00512738"/>
    <w:rsid w:val="00513AB8"/>
    <w:rsid w:val="00524F24"/>
    <w:rsid w:val="0052634E"/>
    <w:rsid w:val="00534209"/>
    <w:rsid w:val="005436EB"/>
    <w:rsid w:val="005616A5"/>
    <w:rsid w:val="00561978"/>
    <w:rsid w:val="00562947"/>
    <w:rsid w:val="005650F3"/>
    <w:rsid w:val="0057087E"/>
    <w:rsid w:val="005734AA"/>
    <w:rsid w:val="00575A3E"/>
    <w:rsid w:val="005877F5"/>
    <w:rsid w:val="005945F6"/>
    <w:rsid w:val="005A1BD7"/>
    <w:rsid w:val="005A7376"/>
    <w:rsid w:val="005B251D"/>
    <w:rsid w:val="005B7706"/>
    <w:rsid w:val="005C05B0"/>
    <w:rsid w:val="005C3A27"/>
    <w:rsid w:val="005C489A"/>
    <w:rsid w:val="005C5721"/>
    <w:rsid w:val="005D2283"/>
    <w:rsid w:val="005E73E2"/>
    <w:rsid w:val="006023B9"/>
    <w:rsid w:val="00615C1F"/>
    <w:rsid w:val="006204AE"/>
    <w:rsid w:val="00631B98"/>
    <w:rsid w:val="00633C99"/>
    <w:rsid w:val="0063712C"/>
    <w:rsid w:val="006372FC"/>
    <w:rsid w:val="00641C8A"/>
    <w:rsid w:val="00643FBA"/>
    <w:rsid w:val="006459C3"/>
    <w:rsid w:val="00653BFD"/>
    <w:rsid w:val="0066506B"/>
    <w:rsid w:val="00666D6B"/>
    <w:rsid w:val="006713CB"/>
    <w:rsid w:val="00692F67"/>
    <w:rsid w:val="0069430C"/>
    <w:rsid w:val="00696995"/>
    <w:rsid w:val="006A06CF"/>
    <w:rsid w:val="006A2EE5"/>
    <w:rsid w:val="006A2F97"/>
    <w:rsid w:val="006A441F"/>
    <w:rsid w:val="006A7646"/>
    <w:rsid w:val="006B180A"/>
    <w:rsid w:val="006C2E4D"/>
    <w:rsid w:val="006C3055"/>
    <w:rsid w:val="006C3DC8"/>
    <w:rsid w:val="006C42B4"/>
    <w:rsid w:val="006D2B2E"/>
    <w:rsid w:val="006D6E75"/>
    <w:rsid w:val="006F1A80"/>
    <w:rsid w:val="006F46BE"/>
    <w:rsid w:val="006F7273"/>
    <w:rsid w:val="006F7413"/>
    <w:rsid w:val="00702DCF"/>
    <w:rsid w:val="007040F0"/>
    <w:rsid w:val="007174B7"/>
    <w:rsid w:val="007215A9"/>
    <w:rsid w:val="00724715"/>
    <w:rsid w:val="007277FB"/>
    <w:rsid w:val="0073316D"/>
    <w:rsid w:val="00747366"/>
    <w:rsid w:val="007716DD"/>
    <w:rsid w:val="007748EC"/>
    <w:rsid w:val="007776AB"/>
    <w:rsid w:val="00780DA6"/>
    <w:rsid w:val="00784A64"/>
    <w:rsid w:val="007A3383"/>
    <w:rsid w:val="007A524A"/>
    <w:rsid w:val="007A6787"/>
    <w:rsid w:val="007B47FC"/>
    <w:rsid w:val="007B6480"/>
    <w:rsid w:val="007C7C46"/>
    <w:rsid w:val="007D160B"/>
    <w:rsid w:val="007D1AA9"/>
    <w:rsid w:val="007D6EFB"/>
    <w:rsid w:val="007E01D5"/>
    <w:rsid w:val="007E16B7"/>
    <w:rsid w:val="007E388E"/>
    <w:rsid w:val="008013F3"/>
    <w:rsid w:val="008074CE"/>
    <w:rsid w:val="00810119"/>
    <w:rsid w:val="008163ED"/>
    <w:rsid w:val="00822B51"/>
    <w:rsid w:val="00833205"/>
    <w:rsid w:val="0083760F"/>
    <w:rsid w:val="00840A30"/>
    <w:rsid w:val="00840E36"/>
    <w:rsid w:val="00847968"/>
    <w:rsid w:val="0085367D"/>
    <w:rsid w:val="00853D62"/>
    <w:rsid w:val="00863544"/>
    <w:rsid w:val="00863C93"/>
    <w:rsid w:val="0086403B"/>
    <w:rsid w:val="00867C86"/>
    <w:rsid w:val="00886392"/>
    <w:rsid w:val="00887E64"/>
    <w:rsid w:val="00893A2B"/>
    <w:rsid w:val="008975B3"/>
    <w:rsid w:val="008A5D79"/>
    <w:rsid w:val="008B2ED0"/>
    <w:rsid w:val="008B346A"/>
    <w:rsid w:val="008C0A34"/>
    <w:rsid w:val="008C39CB"/>
    <w:rsid w:val="008C5459"/>
    <w:rsid w:val="008C5F3C"/>
    <w:rsid w:val="008C6EB5"/>
    <w:rsid w:val="008D26A3"/>
    <w:rsid w:val="008D284D"/>
    <w:rsid w:val="008D28C9"/>
    <w:rsid w:val="008E57D8"/>
    <w:rsid w:val="008E7FF7"/>
    <w:rsid w:val="008F158B"/>
    <w:rsid w:val="008F4F25"/>
    <w:rsid w:val="008F6F3D"/>
    <w:rsid w:val="0090424F"/>
    <w:rsid w:val="00906095"/>
    <w:rsid w:val="0090793B"/>
    <w:rsid w:val="00912A94"/>
    <w:rsid w:val="00914826"/>
    <w:rsid w:val="00915185"/>
    <w:rsid w:val="009322BA"/>
    <w:rsid w:val="00932E0E"/>
    <w:rsid w:val="00934B34"/>
    <w:rsid w:val="009352F8"/>
    <w:rsid w:val="00935891"/>
    <w:rsid w:val="00936B21"/>
    <w:rsid w:val="0094041D"/>
    <w:rsid w:val="00946C3F"/>
    <w:rsid w:val="00956444"/>
    <w:rsid w:val="009742C8"/>
    <w:rsid w:val="00974737"/>
    <w:rsid w:val="0097626C"/>
    <w:rsid w:val="00983889"/>
    <w:rsid w:val="00984A66"/>
    <w:rsid w:val="00987C24"/>
    <w:rsid w:val="00996590"/>
    <w:rsid w:val="009B146E"/>
    <w:rsid w:val="009B39D1"/>
    <w:rsid w:val="009C119C"/>
    <w:rsid w:val="009C1CCC"/>
    <w:rsid w:val="009C36CC"/>
    <w:rsid w:val="009C414E"/>
    <w:rsid w:val="009C433F"/>
    <w:rsid w:val="009C6E6A"/>
    <w:rsid w:val="009D0271"/>
    <w:rsid w:val="009D1159"/>
    <w:rsid w:val="009D4794"/>
    <w:rsid w:val="009D5C11"/>
    <w:rsid w:val="009D78F9"/>
    <w:rsid w:val="009E4CD0"/>
    <w:rsid w:val="009F4B6C"/>
    <w:rsid w:val="00A01958"/>
    <w:rsid w:val="00A0262B"/>
    <w:rsid w:val="00A057D5"/>
    <w:rsid w:val="00A05EF4"/>
    <w:rsid w:val="00A14ADF"/>
    <w:rsid w:val="00A25A99"/>
    <w:rsid w:val="00A418BF"/>
    <w:rsid w:val="00A43AA9"/>
    <w:rsid w:val="00A52EB6"/>
    <w:rsid w:val="00A5558B"/>
    <w:rsid w:val="00A61C7B"/>
    <w:rsid w:val="00A652E9"/>
    <w:rsid w:val="00A678CD"/>
    <w:rsid w:val="00A71066"/>
    <w:rsid w:val="00A77E90"/>
    <w:rsid w:val="00AB052F"/>
    <w:rsid w:val="00AB1D75"/>
    <w:rsid w:val="00AB283E"/>
    <w:rsid w:val="00AB4667"/>
    <w:rsid w:val="00AB49A0"/>
    <w:rsid w:val="00AC1A24"/>
    <w:rsid w:val="00AC5CDB"/>
    <w:rsid w:val="00AD4557"/>
    <w:rsid w:val="00AD57BF"/>
    <w:rsid w:val="00AD6B1B"/>
    <w:rsid w:val="00AE054F"/>
    <w:rsid w:val="00AE6C4B"/>
    <w:rsid w:val="00AF613A"/>
    <w:rsid w:val="00AF6E14"/>
    <w:rsid w:val="00B05E3E"/>
    <w:rsid w:val="00B16A99"/>
    <w:rsid w:val="00B27260"/>
    <w:rsid w:val="00B343F3"/>
    <w:rsid w:val="00B41CB8"/>
    <w:rsid w:val="00B44FE8"/>
    <w:rsid w:val="00B44FFC"/>
    <w:rsid w:val="00B453D2"/>
    <w:rsid w:val="00B45572"/>
    <w:rsid w:val="00B572C4"/>
    <w:rsid w:val="00B57BAB"/>
    <w:rsid w:val="00B62C03"/>
    <w:rsid w:val="00B64412"/>
    <w:rsid w:val="00B665AB"/>
    <w:rsid w:val="00B7072A"/>
    <w:rsid w:val="00B70C03"/>
    <w:rsid w:val="00B760C7"/>
    <w:rsid w:val="00B84168"/>
    <w:rsid w:val="00B856E4"/>
    <w:rsid w:val="00B9157D"/>
    <w:rsid w:val="00B94B95"/>
    <w:rsid w:val="00BA587D"/>
    <w:rsid w:val="00BA9E53"/>
    <w:rsid w:val="00BB1C13"/>
    <w:rsid w:val="00BB2459"/>
    <w:rsid w:val="00BB2EBF"/>
    <w:rsid w:val="00BB7135"/>
    <w:rsid w:val="00BC1ADD"/>
    <w:rsid w:val="00BC46E8"/>
    <w:rsid w:val="00BC4985"/>
    <w:rsid w:val="00BF0A9B"/>
    <w:rsid w:val="00BF39D6"/>
    <w:rsid w:val="00C01EAF"/>
    <w:rsid w:val="00C044F8"/>
    <w:rsid w:val="00C12012"/>
    <w:rsid w:val="00C218C8"/>
    <w:rsid w:val="00C24AF9"/>
    <w:rsid w:val="00C25FFA"/>
    <w:rsid w:val="00C32CFC"/>
    <w:rsid w:val="00C36211"/>
    <w:rsid w:val="00C43C58"/>
    <w:rsid w:val="00C43E99"/>
    <w:rsid w:val="00C54B95"/>
    <w:rsid w:val="00C66294"/>
    <w:rsid w:val="00C75138"/>
    <w:rsid w:val="00C7587D"/>
    <w:rsid w:val="00C77598"/>
    <w:rsid w:val="00C779C1"/>
    <w:rsid w:val="00C8603D"/>
    <w:rsid w:val="00C8715E"/>
    <w:rsid w:val="00CA05B5"/>
    <w:rsid w:val="00CA79E0"/>
    <w:rsid w:val="00CC6ED6"/>
    <w:rsid w:val="00CD0B38"/>
    <w:rsid w:val="00CF0B0F"/>
    <w:rsid w:val="00CF0F1E"/>
    <w:rsid w:val="00CF4F3B"/>
    <w:rsid w:val="00CF511C"/>
    <w:rsid w:val="00CF68A0"/>
    <w:rsid w:val="00D0616C"/>
    <w:rsid w:val="00D0709A"/>
    <w:rsid w:val="00D1035C"/>
    <w:rsid w:val="00D12D60"/>
    <w:rsid w:val="00D23006"/>
    <w:rsid w:val="00D275C9"/>
    <w:rsid w:val="00D31DD5"/>
    <w:rsid w:val="00D3368B"/>
    <w:rsid w:val="00D34861"/>
    <w:rsid w:val="00D35473"/>
    <w:rsid w:val="00D35D27"/>
    <w:rsid w:val="00D36783"/>
    <w:rsid w:val="00D37117"/>
    <w:rsid w:val="00D43A8C"/>
    <w:rsid w:val="00D456EA"/>
    <w:rsid w:val="00D4601C"/>
    <w:rsid w:val="00D467BC"/>
    <w:rsid w:val="00D51FB7"/>
    <w:rsid w:val="00D53864"/>
    <w:rsid w:val="00D56E48"/>
    <w:rsid w:val="00D5703D"/>
    <w:rsid w:val="00D7232B"/>
    <w:rsid w:val="00D736B3"/>
    <w:rsid w:val="00D9003C"/>
    <w:rsid w:val="00D92040"/>
    <w:rsid w:val="00D9219C"/>
    <w:rsid w:val="00D956A0"/>
    <w:rsid w:val="00D96357"/>
    <w:rsid w:val="00DA0284"/>
    <w:rsid w:val="00DA2F3E"/>
    <w:rsid w:val="00DA53B7"/>
    <w:rsid w:val="00DB1499"/>
    <w:rsid w:val="00DC1F8E"/>
    <w:rsid w:val="00DC3078"/>
    <w:rsid w:val="00DC37C3"/>
    <w:rsid w:val="00DC67DB"/>
    <w:rsid w:val="00DF3B80"/>
    <w:rsid w:val="00E034D9"/>
    <w:rsid w:val="00E0487C"/>
    <w:rsid w:val="00E07D6B"/>
    <w:rsid w:val="00E1214E"/>
    <w:rsid w:val="00E22A2E"/>
    <w:rsid w:val="00E24582"/>
    <w:rsid w:val="00E32D40"/>
    <w:rsid w:val="00E34175"/>
    <w:rsid w:val="00E45621"/>
    <w:rsid w:val="00E50064"/>
    <w:rsid w:val="00E605DA"/>
    <w:rsid w:val="00E70996"/>
    <w:rsid w:val="00E767FD"/>
    <w:rsid w:val="00E76C05"/>
    <w:rsid w:val="00E834FE"/>
    <w:rsid w:val="00E86C4B"/>
    <w:rsid w:val="00E931DA"/>
    <w:rsid w:val="00EA5FB4"/>
    <w:rsid w:val="00EA68AA"/>
    <w:rsid w:val="00EA7A9A"/>
    <w:rsid w:val="00EB653E"/>
    <w:rsid w:val="00EC0C88"/>
    <w:rsid w:val="00EC2318"/>
    <w:rsid w:val="00ED1039"/>
    <w:rsid w:val="00ED11FC"/>
    <w:rsid w:val="00ED136D"/>
    <w:rsid w:val="00ED1387"/>
    <w:rsid w:val="00ED584E"/>
    <w:rsid w:val="00EE2A69"/>
    <w:rsid w:val="00EE4ADE"/>
    <w:rsid w:val="00EE576A"/>
    <w:rsid w:val="00EE5FE6"/>
    <w:rsid w:val="00F02A07"/>
    <w:rsid w:val="00F041D8"/>
    <w:rsid w:val="00F04C7E"/>
    <w:rsid w:val="00F10394"/>
    <w:rsid w:val="00F164F2"/>
    <w:rsid w:val="00F17ED2"/>
    <w:rsid w:val="00F22B6A"/>
    <w:rsid w:val="00F24E62"/>
    <w:rsid w:val="00F33E64"/>
    <w:rsid w:val="00F35E27"/>
    <w:rsid w:val="00F36C95"/>
    <w:rsid w:val="00F37D4B"/>
    <w:rsid w:val="00F44B65"/>
    <w:rsid w:val="00F50791"/>
    <w:rsid w:val="00F50AE8"/>
    <w:rsid w:val="00F53616"/>
    <w:rsid w:val="00F56655"/>
    <w:rsid w:val="00F721A1"/>
    <w:rsid w:val="00F751BF"/>
    <w:rsid w:val="00F76E85"/>
    <w:rsid w:val="00F83374"/>
    <w:rsid w:val="00F863B5"/>
    <w:rsid w:val="00F931E7"/>
    <w:rsid w:val="00FA06B4"/>
    <w:rsid w:val="00FA0A5D"/>
    <w:rsid w:val="00FB159E"/>
    <w:rsid w:val="00FB6596"/>
    <w:rsid w:val="00FC0C51"/>
    <w:rsid w:val="00FC3E95"/>
    <w:rsid w:val="00FC43FA"/>
    <w:rsid w:val="00FC6520"/>
    <w:rsid w:val="00FD175C"/>
    <w:rsid w:val="00FD2F4A"/>
    <w:rsid w:val="00FD4634"/>
    <w:rsid w:val="00FE31A8"/>
    <w:rsid w:val="00FE3E56"/>
    <w:rsid w:val="00FF13D8"/>
    <w:rsid w:val="00FF4B0C"/>
    <w:rsid w:val="00FF4C4F"/>
    <w:rsid w:val="00FF5C31"/>
    <w:rsid w:val="00FF783D"/>
    <w:rsid w:val="0D055F1C"/>
    <w:rsid w:val="0D498E36"/>
    <w:rsid w:val="11BFC06B"/>
    <w:rsid w:val="146D75AA"/>
    <w:rsid w:val="14B17B1A"/>
    <w:rsid w:val="17288D4A"/>
    <w:rsid w:val="18B9FAD0"/>
    <w:rsid w:val="1AA781E0"/>
    <w:rsid w:val="1BFBFE6D"/>
    <w:rsid w:val="1C435241"/>
    <w:rsid w:val="1FBEBB02"/>
    <w:rsid w:val="2589B856"/>
    <w:rsid w:val="26633EE3"/>
    <w:rsid w:val="2AFAC87E"/>
    <w:rsid w:val="2B1DBC8B"/>
    <w:rsid w:val="30C55A54"/>
    <w:rsid w:val="319624CB"/>
    <w:rsid w:val="31CC3EC3"/>
    <w:rsid w:val="35A7C9A6"/>
    <w:rsid w:val="3CC39A6E"/>
    <w:rsid w:val="3EEA3FF8"/>
    <w:rsid w:val="40ADCDE7"/>
    <w:rsid w:val="446909C8"/>
    <w:rsid w:val="46750BE1"/>
    <w:rsid w:val="47988050"/>
    <w:rsid w:val="4B434473"/>
    <w:rsid w:val="4BA87E2A"/>
    <w:rsid w:val="4D07C98A"/>
    <w:rsid w:val="4F4A214B"/>
    <w:rsid w:val="4F8D204B"/>
    <w:rsid w:val="518AE26C"/>
    <w:rsid w:val="51DB3AAD"/>
    <w:rsid w:val="520F148E"/>
    <w:rsid w:val="540042B0"/>
    <w:rsid w:val="568FB55A"/>
    <w:rsid w:val="56AEABD0"/>
    <w:rsid w:val="5E407336"/>
    <w:rsid w:val="65A294E3"/>
    <w:rsid w:val="6ACE6562"/>
    <w:rsid w:val="6F823A36"/>
    <w:rsid w:val="717FAE3B"/>
    <w:rsid w:val="718CF525"/>
    <w:rsid w:val="726A6008"/>
    <w:rsid w:val="75A55F37"/>
    <w:rsid w:val="7C50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02F204"/>
  <w15:docId w15:val="{BDEEEE30-0643-4933-9D2C-9E41E6FD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sz w:val="19"/>
        <w:szCs w:val="19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5138"/>
    <w:rPr>
      <w:rFonts w:ascii="Times New Roman" w:eastAsia="SimSun" w:hAnsi="Times New Roman"/>
      <w:sz w:val="24"/>
      <w:szCs w:val="24"/>
      <w:lang w:val="en-US" w:eastAsia="zh-CN"/>
    </w:rPr>
  </w:style>
  <w:style w:type="paragraph" w:styleId="Nagwek1">
    <w:name w:val="heading 1"/>
    <w:basedOn w:val="Normalny"/>
    <w:next w:val="Normalny"/>
    <w:qFormat/>
    <w:rsid w:val="007A3383"/>
    <w:pPr>
      <w:keepNext/>
      <w:keepLines/>
      <w:pageBreakBefore/>
      <w:outlineLvl w:val="0"/>
    </w:pPr>
    <w:rPr>
      <w:rFonts w:ascii="Verdana" w:eastAsiaTheme="minorHAnsi" w:hAnsi="Verdana" w:cs="Arial"/>
      <w:b/>
      <w:bCs/>
      <w:kern w:val="32"/>
      <w:sz w:val="28"/>
      <w:szCs w:val="32"/>
      <w:lang w:val="sv-SE" w:eastAsia="en-US"/>
    </w:rPr>
  </w:style>
  <w:style w:type="paragraph" w:styleId="Nagwek2">
    <w:name w:val="heading 2"/>
    <w:basedOn w:val="Normalny"/>
    <w:next w:val="Normalny"/>
    <w:qFormat/>
    <w:rsid w:val="007A3383"/>
    <w:pPr>
      <w:keepNext/>
      <w:keepLines/>
      <w:spacing w:before="360" w:after="240"/>
      <w:outlineLvl w:val="1"/>
    </w:pPr>
    <w:rPr>
      <w:rFonts w:ascii="Verdana" w:eastAsiaTheme="minorHAnsi" w:hAnsi="Verdana" w:cs="Arial"/>
      <w:b/>
      <w:bCs/>
      <w:iCs/>
      <w:szCs w:val="28"/>
      <w:u w:val="single"/>
      <w:lang w:val="sv-SE" w:eastAsia="en-US"/>
    </w:rPr>
  </w:style>
  <w:style w:type="paragraph" w:styleId="Nagwek3">
    <w:name w:val="heading 3"/>
    <w:basedOn w:val="Normalny"/>
    <w:next w:val="Normalny"/>
    <w:qFormat/>
    <w:rsid w:val="007A3383"/>
    <w:pPr>
      <w:keepNext/>
      <w:keepLines/>
      <w:spacing w:before="240" w:after="120"/>
      <w:outlineLvl w:val="2"/>
    </w:pPr>
    <w:rPr>
      <w:rFonts w:ascii="Verdana" w:eastAsiaTheme="minorHAnsi" w:hAnsi="Verdana" w:cs="Arial"/>
      <w:b/>
      <w:bCs/>
      <w:sz w:val="19"/>
      <w:szCs w:val="26"/>
      <w:lang w:val="sv-SE" w:eastAsia="en-US"/>
    </w:rPr>
  </w:style>
  <w:style w:type="paragraph" w:styleId="Nagwek4">
    <w:name w:val="heading 4"/>
    <w:basedOn w:val="Normalny"/>
    <w:next w:val="Normalny"/>
    <w:unhideWhenUsed/>
    <w:qFormat/>
    <w:rsid w:val="007A3383"/>
    <w:pPr>
      <w:keepNext/>
      <w:keepLines/>
      <w:spacing w:before="120" w:after="120"/>
      <w:outlineLvl w:val="3"/>
    </w:pPr>
    <w:rPr>
      <w:rFonts w:ascii="Verdana" w:eastAsiaTheme="minorHAnsi" w:hAnsi="Verdana"/>
      <w:b/>
      <w:bCs/>
      <w:sz w:val="19"/>
      <w:szCs w:val="28"/>
      <w:u w:val="single"/>
      <w:lang w:val="sv-SE"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84A64"/>
    <w:pPr>
      <w:tabs>
        <w:tab w:val="center" w:pos="4536"/>
        <w:tab w:val="right" w:pos="9072"/>
      </w:tabs>
      <w:spacing w:line="240" w:lineRule="exact"/>
    </w:pPr>
    <w:rPr>
      <w:rFonts w:ascii="Verdana" w:eastAsiaTheme="minorHAnsi" w:hAnsi="Verdana"/>
      <w:sz w:val="16"/>
      <w:szCs w:val="19"/>
      <w:lang w:val="sv-SE" w:eastAsia="en-US"/>
    </w:rPr>
  </w:style>
  <w:style w:type="paragraph" w:customStyle="1" w:styleId="HangIndent">
    <w:name w:val="Hang Indent"/>
    <w:basedOn w:val="Normalny"/>
    <w:qFormat/>
    <w:rsid w:val="007A3383"/>
    <w:pPr>
      <w:tabs>
        <w:tab w:val="left" w:pos="2608"/>
      </w:tabs>
      <w:spacing w:before="120" w:line="280" w:lineRule="auto"/>
      <w:ind w:left="2608" w:hanging="2608"/>
    </w:pPr>
    <w:rPr>
      <w:rFonts w:ascii="Verdana" w:eastAsiaTheme="minorHAnsi" w:hAnsi="Verdana"/>
      <w:sz w:val="19"/>
      <w:szCs w:val="19"/>
      <w:lang w:val="sv-SE" w:eastAsia="en-US"/>
    </w:rPr>
  </w:style>
  <w:style w:type="paragraph" w:styleId="Tekstdymka">
    <w:name w:val="Balloon Text"/>
    <w:basedOn w:val="Normalny"/>
    <w:link w:val="TekstdymkaZnak"/>
    <w:semiHidden/>
    <w:rsid w:val="00AB4667"/>
    <w:rPr>
      <w:rFonts w:ascii="Tahoma" w:eastAsiaTheme="minorHAnsi" w:hAnsi="Tahoma" w:cs="Tahoma"/>
      <w:sz w:val="16"/>
      <w:szCs w:val="16"/>
      <w:lang w:val="sv-SE"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235FAD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7087E"/>
    <w:rPr>
      <w:color w:val="808080"/>
    </w:rPr>
  </w:style>
  <w:style w:type="table" w:styleId="Tabela-Siatka">
    <w:name w:val="Table Grid"/>
    <w:basedOn w:val="Standardowy"/>
    <w:rsid w:val="005E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semiHidden/>
    <w:rsid w:val="00863C93"/>
    <w:pPr>
      <w:tabs>
        <w:tab w:val="center" w:pos="4703"/>
        <w:tab w:val="right" w:pos="9406"/>
      </w:tabs>
    </w:pPr>
    <w:rPr>
      <w:rFonts w:ascii="Verdana" w:eastAsiaTheme="minorHAnsi" w:hAnsi="Verdana"/>
      <w:sz w:val="19"/>
      <w:szCs w:val="19"/>
      <w:lang w:val="sv-SE" w:eastAsia="en-US"/>
    </w:rPr>
  </w:style>
  <w:style w:type="character" w:customStyle="1" w:styleId="NagwekZnak">
    <w:name w:val="Nagłówek Znak"/>
    <w:basedOn w:val="Domylnaczcionkaakapitu"/>
    <w:link w:val="Nagwek"/>
    <w:semiHidden/>
    <w:rsid w:val="00235FAD"/>
  </w:style>
  <w:style w:type="character" w:styleId="Numerstrony">
    <w:name w:val="page number"/>
    <w:basedOn w:val="Domylnaczcionkaakapitu"/>
    <w:semiHidden/>
    <w:rsid w:val="00863C93"/>
    <w:rPr>
      <w:rFonts w:ascii="Verdana" w:hAnsi="Verdana"/>
      <w:sz w:val="19"/>
    </w:rPr>
  </w:style>
  <w:style w:type="numbering" w:customStyle="1" w:styleId="Numbermultilevel">
    <w:name w:val="Number multilevel"/>
    <w:uiPriority w:val="99"/>
    <w:rsid w:val="00500066"/>
    <w:pPr>
      <w:numPr>
        <w:numId w:val="13"/>
      </w:numPr>
    </w:pPr>
  </w:style>
  <w:style w:type="numbering" w:customStyle="1" w:styleId="Bulletmultilevel">
    <w:name w:val="Bullet multilevel"/>
    <w:uiPriority w:val="99"/>
    <w:rsid w:val="00500066"/>
    <w:pPr>
      <w:numPr>
        <w:numId w:val="22"/>
      </w:numPr>
    </w:pPr>
  </w:style>
  <w:style w:type="paragraph" w:styleId="Listanumerowana">
    <w:name w:val="List Number"/>
    <w:basedOn w:val="Normalny"/>
    <w:qFormat/>
    <w:rsid w:val="00500066"/>
    <w:pPr>
      <w:numPr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2">
    <w:name w:val="List Number 2"/>
    <w:basedOn w:val="Normalny"/>
    <w:qFormat/>
    <w:rsid w:val="00500066"/>
    <w:pPr>
      <w:numPr>
        <w:ilvl w:val="1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3">
    <w:name w:val="List Number 3"/>
    <w:basedOn w:val="Normalny"/>
    <w:qFormat/>
    <w:rsid w:val="00500066"/>
    <w:pPr>
      <w:numPr>
        <w:ilvl w:val="2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4">
    <w:name w:val="List Number 4"/>
    <w:basedOn w:val="Normalny"/>
    <w:semiHidden/>
    <w:rsid w:val="00500066"/>
    <w:pPr>
      <w:numPr>
        <w:ilvl w:val="3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numerowana5">
    <w:name w:val="List Number 5"/>
    <w:basedOn w:val="Normalny"/>
    <w:semiHidden/>
    <w:rsid w:val="00500066"/>
    <w:pPr>
      <w:numPr>
        <w:ilvl w:val="4"/>
        <w:numId w:val="20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">
    <w:name w:val="List Bullet"/>
    <w:basedOn w:val="Normalny"/>
    <w:qFormat/>
    <w:rsid w:val="00500066"/>
    <w:pPr>
      <w:numPr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2">
    <w:name w:val="List Bullet 2"/>
    <w:basedOn w:val="Normalny"/>
    <w:qFormat/>
    <w:rsid w:val="00500066"/>
    <w:pPr>
      <w:numPr>
        <w:ilvl w:val="1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3">
    <w:name w:val="List Bullet 3"/>
    <w:basedOn w:val="Normalny"/>
    <w:qFormat/>
    <w:rsid w:val="00500066"/>
    <w:pPr>
      <w:numPr>
        <w:ilvl w:val="2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4">
    <w:name w:val="List Bullet 4"/>
    <w:basedOn w:val="Normalny"/>
    <w:semiHidden/>
    <w:rsid w:val="00500066"/>
    <w:pPr>
      <w:numPr>
        <w:ilvl w:val="3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Listapunktowana5">
    <w:name w:val="List Bullet 5"/>
    <w:basedOn w:val="Normalny"/>
    <w:semiHidden/>
    <w:rsid w:val="00500066"/>
    <w:pPr>
      <w:numPr>
        <w:ilvl w:val="4"/>
        <w:numId w:val="22"/>
      </w:numPr>
      <w:spacing w:line="280" w:lineRule="auto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Akapitzlist">
    <w:name w:val="List Paragraph"/>
    <w:basedOn w:val="Normalny"/>
    <w:uiPriority w:val="34"/>
    <w:rsid w:val="00C75138"/>
    <w:pPr>
      <w:spacing w:line="280" w:lineRule="auto"/>
      <w:ind w:left="720"/>
      <w:contextualSpacing/>
    </w:pPr>
    <w:rPr>
      <w:rFonts w:ascii="Verdana" w:eastAsiaTheme="minorHAnsi" w:hAnsi="Verdana"/>
      <w:sz w:val="19"/>
      <w:szCs w:val="19"/>
      <w:lang w:val="sv-SE" w:eastAsia="en-US"/>
    </w:rPr>
  </w:style>
  <w:style w:type="paragraph" w:styleId="Tekstprzypisudolnego">
    <w:name w:val="footnote text"/>
    <w:basedOn w:val="Normalny"/>
    <w:link w:val="TekstprzypisudolnegoZnak"/>
    <w:rsid w:val="00F33E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3E64"/>
    <w:rPr>
      <w:rFonts w:ascii="Times New Roman" w:eastAsia="SimSun" w:hAnsi="Times New Roman"/>
      <w:sz w:val="20"/>
      <w:szCs w:val="20"/>
      <w:lang w:val="en-US" w:eastAsia="zh-CN"/>
    </w:rPr>
  </w:style>
  <w:style w:type="character" w:styleId="Odwoanieprzypisudolnego">
    <w:name w:val="footnote reference"/>
    <w:basedOn w:val="Domylnaczcionkaakapitu"/>
    <w:rsid w:val="00F33E64"/>
    <w:rPr>
      <w:vertAlign w:val="superscript"/>
    </w:rPr>
  </w:style>
  <w:style w:type="character" w:styleId="Odwoaniedokomentarza">
    <w:name w:val="annotation reference"/>
    <w:basedOn w:val="Domylnaczcionkaakapitu"/>
    <w:rsid w:val="002A53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A53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A5372"/>
    <w:rPr>
      <w:rFonts w:ascii="Times New Roman" w:eastAsia="SimSun" w:hAnsi="Times New Roman"/>
      <w:sz w:val="20"/>
      <w:szCs w:val="20"/>
      <w:lang w:val="en-US" w:eastAsia="zh-CN"/>
    </w:rPr>
  </w:style>
  <w:style w:type="paragraph" w:styleId="Tematkomentarza">
    <w:name w:val="annotation subject"/>
    <w:basedOn w:val="Tekstkomentarza"/>
    <w:next w:val="Tekstkomentarza"/>
    <w:link w:val="TematkomentarzaZnak"/>
    <w:rsid w:val="002A5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A5372"/>
    <w:rPr>
      <w:rFonts w:ascii="Times New Roman" w:eastAsia="SimSun" w:hAnsi="Times New Roman"/>
      <w:b/>
      <w:bCs/>
      <w:sz w:val="20"/>
      <w:szCs w:val="20"/>
      <w:lang w:val="en-US" w:eastAsia="zh-CN"/>
    </w:rPr>
  </w:style>
  <w:style w:type="character" w:customStyle="1" w:styleId="WW8Num5z1">
    <w:name w:val="WW8Num5z1"/>
    <w:rsid w:val="005616A5"/>
  </w:style>
  <w:style w:type="character" w:styleId="Hipercze">
    <w:name w:val="Hyperlink"/>
    <w:basedOn w:val="Domylnaczcionkaakapitu"/>
    <w:unhideWhenUsed/>
    <w:rsid w:val="002D2526"/>
    <w:rPr>
      <w:color w:val="3385D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252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unhideWhenUsed/>
    <w:rsid w:val="00D456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456EA"/>
    <w:rPr>
      <w:rFonts w:ascii="Times New Roman" w:eastAsia="SimSun" w:hAnsi="Times New Roman"/>
      <w:sz w:val="20"/>
      <w:szCs w:val="20"/>
      <w:lang w:val="en-US" w:eastAsia="zh-CN"/>
    </w:rPr>
  </w:style>
  <w:style w:type="character" w:styleId="Odwoanieprzypisukocowego">
    <w:name w:val="endnote reference"/>
    <w:basedOn w:val="Domylnaczcionkaakapitu"/>
    <w:semiHidden/>
    <w:unhideWhenUsed/>
    <w:rsid w:val="00D456EA"/>
    <w:rPr>
      <w:vertAlign w:val="superscript"/>
    </w:rPr>
  </w:style>
  <w:style w:type="paragraph" w:styleId="Lista">
    <w:name w:val="List"/>
    <w:basedOn w:val="Normalny"/>
    <w:unhideWhenUsed/>
    <w:rsid w:val="00A678CD"/>
    <w:pPr>
      <w:ind w:left="283" w:hanging="283"/>
      <w:contextualSpacing/>
    </w:pPr>
  </w:style>
  <w:style w:type="paragraph" w:styleId="Lista-kontynuacja">
    <w:name w:val="List Continue"/>
    <w:basedOn w:val="Normalny"/>
    <w:unhideWhenUsed/>
    <w:rsid w:val="00A678CD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nhideWhenUsed/>
    <w:rsid w:val="00A67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678CD"/>
    <w:rPr>
      <w:rFonts w:ascii="Times New Roman" w:eastAsia="SimSu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SKF Standard">
  <a:themeElements>
    <a:clrScheme name="SKF Blue">
      <a:dk1>
        <a:srgbClr val="0066CC"/>
      </a:dk1>
      <a:lt1>
        <a:srgbClr val="FFFFFF"/>
      </a:lt1>
      <a:dk2>
        <a:srgbClr val="FA0000"/>
      </a:dk2>
      <a:lt2>
        <a:srgbClr val="878786"/>
      </a:lt2>
      <a:accent1>
        <a:srgbClr val="CACAC9"/>
      </a:accent1>
      <a:accent2>
        <a:srgbClr val="84C24D"/>
      </a:accent2>
      <a:accent3>
        <a:srgbClr val="002850"/>
      </a:accent3>
      <a:accent4>
        <a:srgbClr val="00366C"/>
      </a:accent4>
      <a:accent5>
        <a:srgbClr val="1E5892"/>
      </a:accent5>
      <a:accent6>
        <a:srgbClr val="5B9DDF"/>
      </a:accent6>
      <a:hlink>
        <a:srgbClr val="3385D6"/>
      </a:hlink>
      <a:folHlink>
        <a:srgbClr val="B3D1F0"/>
      </a:folHlink>
    </a:clrScheme>
    <a:fontScheme name="SKF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Reference/>
  <Addressee/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acadc4-fe82-47dd-844b-8b89e8235453" xsi:nil="true"/>
    <lcf76f155ced4ddcb4097134ff3c332f xmlns="f59546f4-24d6-4548-9c39-1219a6898a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175A773D0A474C94BD0DA0AF6CD040" ma:contentTypeVersion="14" ma:contentTypeDescription="Utwórz nowy dokument." ma:contentTypeScope="" ma:versionID="17d5b98794fc650b741a7b472bb9dcbd">
  <xsd:schema xmlns:xsd="http://www.w3.org/2001/XMLSchema" xmlns:xs="http://www.w3.org/2001/XMLSchema" xmlns:p="http://schemas.microsoft.com/office/2006/metadata/properties" xmlns:ns2="f59546f4-24d6-4548-9c39-1219a6898a47" xmlns:ns3="79acadc4-fe82-47dd-844b-8b89e8235453" targetNamespace="http://schemas.microsoft.com/office/2006/metadata/properties" ma:root="true" ma:fieldsID="9e116846cb1ae940d1b23632c3072a42" ns2:_="" ns3:_="">
    <xsd:import namespace="f59546f4-24d6-4548-9c39-1219a6898a47"/>
    <xsd:import namespace="79acadc4-fe82-47dd-844b-8b89e82354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46f4-24d6-4548-9c39-1219a6898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0430cd-861b-4a84-98ab-de752442a0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cadc4-fe82-47dd-844b-8b89e82354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df328b-457e-4600-9725-d046c6f6576d}" ma:internalName="TaxCatchAll" ma:showField="CatchAllData" ma:web="79acadc4-fe82-47dd-844b-8b89e82354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A1C7280B-A4F4-4EBD-8C17-CDAE97E2E9B2}">
  <ds:schemaRefs/>
</ds:datastoreItem>
</file>

<file path=customXml/itemProps2.xml><?xml version="1.0" encoding="utf-8"?>
<ds:datastoreItem xmlns:ds="http://schemas.openxmlformats.org/officeDocument/2006/customXml" ds:itemID="{F5DEC502-A447-4EDF-BE17-61F7AAE06BAE}">
  <ds:schemaRefs>
    <ds:schemaRef ds:uri="http://schemas.microsoft.com/office/2006/metadata/properties"/>
    <ds:schemaRef ds:uri="http://schemas.microsoft.com/office/infopath/2007/PartnerControls"/>
    <ds:schemaRef ds:uri="79acadc4-fe82-47dd-844b-8b89e8235453"/>
    <ds:schemaRef ds:uri="f59546f4-24d6-4548-9c39-1219a6898a47"/>
  </ds:schemaRefs>
</ds:datastoreItem>
</file>

<file path=customXml/itemProps3.xml><?xml version="1.0" encoding="utf-8"?>
<ds:datastoreItem xmlns:ds="http://schemas.openxmlformats.org/officeDocument/2006/customXml" ds:itemID="{22BE9EF9-BE8A-4805-B13E-4D3FBB1A2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1C7FBD-49CC-43C6-B0ED-100E497EF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46f4-24d6-4548-9c39-1219a6898a47"/>
    <ds:schemaRef ds:uri="79acadc4-fe82-47dd-844b-8b89e8235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019E1A-9EFF-4E8F-A18E-9499C82C7B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e1376-eff3-448c-a8a5-f3e79c769ae3}" enabled="1" method="Standard" siteId="{41875f2b-33e8-4670-92a8-f643afbb243a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760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SKF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Przemyslaw Konieczny</dc:creator>
  <cp:lastModifiedBy>Tomasz Walczak</cp:lastModifiedBy>
  <cp:revision>77</cp:revision>
  <cp:lastPrinted>2017-05-22T12:44:00Z</cp:lastPrinted>
  <dcterms:created xsi:type="dcterms:W3CDTF">2023-09-14T06:21:00Z</dcterms:created>
  <dcterms:modified xsi:type="dcterms:W3CDTF">2026-04-18T09:45:00Z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0x010100BE175A773D0A474C94BD0DA0AF6CD040</vt:lpwstr>
  </property>
  <property fmtid="{D5CDD505-2E9C-101B-9397-08002B2CF9AE}" pid="3" name="TaxKeyword">
    <vt:lpwstr/>
  </property>
  <property fmtid="{D5CDD505-2E9C-101B-9397-08002B2CF9AE}" pid="4" name="SKFLocations">
    <vt:lpwstr/>
  </property>
  <property fmtid="{D5CDD505-2E9C-101B-9397-08002B2CF9AE}" pid="5" name="MediaServiceImageTags">
    <vt:lpwstr/>
  </property>
  <property fmtid="{D5CDD505-2E9C-101B-9397-08002B2CF9AE}" pid="6" name="SKFServices">
    <vt:lpwstr/>
  </property>
  <property fmtid="{D5CDD505-2E9C-101B-9397-08002B2CF9AE}" pid="7" name="ProductGroups">
    <vt:lpwstr/>
  </property>
  <property fmtid="{D5CDD505-2E9C-101B-9397-08002B2CF9AE}" pid="8" name="Order">
    <vt:r8>628200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ClassificationContentMarkingHeaderShapeIds">
    <vt:lpwstr>62036c6e,13f9897d,7916940e</vt:lpwstr>
  </property>
  <property fmtid="{D5CDD505-2E9C-101B-9397-08002B2CF9AE}" pid="18" name="ClassificationContentMarkingHeaderFontProps">
    <vt:lpwstr>#0000fe,10,SKF Sans Office</vt:lpwstr>
  </property>
  <property fmtid="{D5CDD505-2E9C-101B-9397-08002B2CF9AE}" pid="19" name="ClassificationContentMarkingHeaderText">
    <vt:lpwstr>Confidentiality: C2 – Internal </vt:lpwstr>
  </property>
</Properties>
</file>